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84E77" w14:textId="4E758990" w:rsidR="003C6F87" w:rsidRDefault="00043B2F" w:rsidP="00043B2F">
      <w:pPr>
        <w:pStyle w:val="Heading1"/>
        <w:spacing w:after="0"/>
        <w:jc w:val="center"/>
        <w:rPr>
          <w:rFonts w:ascii="Arial" w:hAnsi="Arial" w:cs="Arial"/>
          <w:sz w:val="36"/>
          <w:szCs w:val="36"/>
        </w:rPr>
      </w:pPr>
      <w:r>
        <w:rPr>
          <w:noProof/>
        </w:rPr>
        <w:drawing>
          <wp:inline distT="0" distB="0" distL="0" distR="0" wp14:anchorId="1C359135" wp14:editId="6D0FDC5A">
            <wp:extent cx="3268980" cy="1063659"/>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6230" cy="1066018"/>
                    </a:xfrm>
                    <a:prstGeom prst="rect">
                      <a:avLst/>
                    </a:prstGeom>
                    <a:noFill/>
                    <a:ln>
                      <a:noFill/>
                    </a:ln>
                  </pic:spPr>
                </pic:pic>
              </a:graphicData>
            </a:graphic>
          </wp:inline>
        </w:drawing>
      </w:r>
    </w:p>
    <w:p w14:paraId="58D80CAD" w14:textId="7547EFF2" w:rsidR="00C610E0" w:rsidRPr="00376481" w:rsidRDefault="00F71F41" w:rsidP="00043B2F">
      <w:pPr>
        <w:pStyle w:val="Heading1"/>
        <w:spacing w:after="0"/>
        <w:jc w:val="center"/>
        <w:rPr>
          <w:rFonts w:ascii="Adelle Rg" w:hAnsi="Adelle Rg" w:cs="Arial"/>
          <w:bCs w:val="0"/>
          <w:sz w:val="22"/>
          <w:szCs w:val="22"/>
          <w:u w:val="single"/>
        </w:rPr>
      </w:pPr>
      <w:r w:rsidRPr="00376481">
        <w:rPr>
          <w:rFonts w:ascii="Adelle Rg" w:hAnsi="Adelle Rg" w:cs="Arial"/>
          <w:bCs w:val="0"/>
          <w:sz w:val="22"/>
          <w:szCs w:val="22"/>
          <w:u w:val="single"/>
        </w:rPr>
        <w:t xml:space="preserve">Campaigns and </w:t>
      </w:r>
      <w:r w:rsidR="008A54B4" w:rsidRPr="00376481">
        <w:rPr>
          <w:rFonts w:ascii="Adelle Rg" w:hAnsi="Adelle Rg" w:cs="Arial"/>
          <w:bCs w:val="0"/>
          <w:sz w:val="22"/>
          <w:szCs w:val="22"/>
          <w:u w:val="single"/>
        </w:rPr>
        <w:t xml:space="preserve">Advocacy </w:t>
      </w:r>
      <w:r w:rsidRPr="00376481">
        <w:rPr>
          <w:rFonts w:ascii="Adelle Rg" w:hAnsi="Adelle Rg" w:cs="Arial"/>
          <w:bCs w:val="0"/>
          <w:sz w:val="22"/>
          <w:szCs w:val="22"/>
          <w:u w:val="single"/>
        </w:rPr>
        <w:t>Officer</w:t>
      </w:r>
      <w:r w:rsidR="00515BC2">
        <w:rPr>
          <w:rFonts w:ascii="Adelle Rg" w:hAnsi="Adelle Rg" w:cs="Arial"/>
          <w:bCs w:val="0"/>
          <w:sz w:val="22"/>
          <w:szCs w:val="22"/>
          <w:u w:val="single"/>
        </w:rPr>
        <w:t xml:space="preserve"> – Wye Now Programme</w:t>
      </w:r>
    </w:p>
    <w:p w14:paraId="6E42C550" w14:textId="0674003D" w:rsidR="00043B2F" w:rsidRPr="00376481" w:rsidRDefault="00043B2F" w:rsidP="00043B2F">
      <w:pPr>
        <w:jc w:val="center"/>
        <w:rPr>
          <w:rFonts w:ascii="Adelle Rg" w:hAnsi="Adelle Rg" w:cs="Arial"/>
          <w:b/>
          <w:u w:val="single"/>
        </w:rPr>
      </w:pPr>
      <w:r w:rsidRPr="00376481">
        <w:rPr>
          <w:rFonts w:ascii="Adelle Rg" w:hAnsi="Adelle Rg" w:cs="Arial"/>
          <w:b/>
          <w:u w:val="single"/>
        </w:rPr>
        <w:t>Job Description</w:t>
      </w:r>
    </w:p>
    <w:p w14:paraId="05D0630D" w14:textId="645D235E" w:rsidR="00043B2F" w:rsidRPr="00376481" w:rsidRDefault="00043B2F" w:rsidP="00043B2F">
      <w:pPr>
        <w:widowControl w:val="0"/>
        <w:spacing w:after="0" w:line="240" w:lineRule="auto"/>
        <w:jc w:val="both"/>
        <w:rPr>
          <w:rFonts w:ascii="Adelle Rg" w:hAnsi="Adelle Rg" w:cs="Arial"/>
          <w:b/>
          <w:snapToGrid w:val="0"/>
          <w:color w:val="000000"/>
          <w:sz w:val="20"/>
          <w:szCs w:val="20"/>
        </w:rPr>
      </w:pPr>
      <w:r w:rsidRPr="00376481">
        <w:rPr>
          <w:rFonts w:ascii="Adelle Rg" w:hAnsi="Adelle Rg" w:cs="Arial"/>
          <w:b/>
          <w:snapToGrid w:val="0"/>
          <w:color w:val="000000"/>
          <w:sz w:val="20"/>
          <w:szCs w:val="20"/>
        </w:rPr>
        <w:t>IDENTIFICATION OF JOB</w:t>
      </w:r>
    </w:p>
    <w:p w14:paraId="6422BBD1" w14:textId="77777777" w:rsidR="00043B2F" w:rsidRPr="00376481" w:rsidRDefault="00043B2F" w:rsidP="00043B2F">
      <w:pPr>
        <w:widowControl w:val="0"/>
        <w:spacing w:after="0" w:line="240" w:lineRule="auto"/>
        <w:jc w:val="both"/>
        <w:rPr>
          <w:rFonts w:ascii="Adelle Rg" w:hAnsi="Adelle Rg" w:cs="Arial"/>
          <w:b/>
          <w:snapToGrid w:val="0"/>
          <w:color w:val="000000"/>
          <w:sz w:val="20"/>
          <w:szCs w:val="20"/>
        </w:rPr>
      </w:pPr>
    </w:p>
    <w:p w14:paraId="32AB09F6" w14:textId="26B63861" w:rsidR="00043B2F" w:rsidRPr="00376481" w:rsidRDefault="00043B2F" w:rsidP="00043B2F">
      <w:pPr>
        <w:widowControl w:val="0"/>
        <w:spacing w:after="0" w:line="240" w:lineRule="auto"/>
        <w:ind w:left="3600" w:hanging="3600"/>
        <w:jc w:val="both"/>
        <w:rPr>
          <w:rFonts w:ascii="Adelle Rg" w:hAnsi="Adelle Rg" w:cs="Arial"/>
          <w:snapToGrid w:val="0"/>
          <w:color w:val="000000"/>
          <w:sz w:val="20"/>
          <w:szCs w:val="20"/>
        </w:rPr>
      </w:pPr>
      <w:r w:rsidRPr="00376481">
        <w:rPr>
          <w:rFonts w:ascii="Adelle Rg" w:hAnsi="Adelle Rg" w:cs="Arial"/>
          <w:b/>
          <w:snapToGrid w:val="0"/>
          <w:color w:val="000000"/>
          <w:sz w:val="20"/>
          <w:szCs w:val="20"/>
        </w:rPr>
        <w:t>Working base</w:t>
      </w:r>
      <w:r w:rsidR="00901FED" w:rsidRPr="00376481">
        <w:rPr>
          <w:rFonts w:ascii="Adelle Rg" w:hAnsi="Adelle Rg" w:cs="Arial"/>
          <w:b/>
          <w:snapToGrid w:val="0"/>
          <w:color w:val="000000"/>
          <w:sz w:val="20"/>
          <w:szCs w:val="20"/>
        </w:rPr>
        <w:t>:</w:t>
      </w:r>
      <w:r w:rsidRPr="00376481">
        <w:rPr>
          <w:rFonts w:ascii="Adelle Rg" w:hAnsi="Adelle Rg" w:cs="Arial"/>
          <w:b/>
          <w:snapToGrid w:val="0"/>
          <w:color w:val="000000"/>
          <w:sz w:val="20"/>
          <w:szCs w:val="20"/>
        </w:rPr>
        <w:tab/>
      </w:r>
      <w:r w:rsidRPr="00376481">
        <w:rPr>
          <w:rFonts w:ascii="Adelle Rg" w:hAnsi="Adelle Rg" w:cs="Arial"/>
          <w:snapToGrid w:val="0"/>
          <w:color w:val="000000"/>
          <w:sz w:val="20"/>
          <w:szCs w:val="20"/>
        </w:rPr>
        <w:t>Warwick House, Llandrindod Wells (with travel within England and Wales)</w:t>
      </w:r>
    </w:p>
    <w:p w14:paraId="66A9EEA4" w14:textId="77777777" w:rsidR="00043B2F" w:rsidRPr="00376481" w:rsidRDefault="00043B2F" w:rsidP="00043B2F">
      <w:pPr>
        <w:widowControl w:val="0"/>
        <w:spacing w:after="0" w:line="240" w:lineRule="auto"/>
        <w:ind w:left="3600" w:hanging="3600"/>
        <w:jc w:val="both"/>
        <w:rPr>
          <w:rFonts w:ascii="Adelle Rg" w:hAnsi="Adelle Rg" w:cs="Arial"/>
          <w:snapToGrid w:val="0"/>
          <w:color w:val="000000"/>
          <w:sz w:val="20"/>
          <w:szCs w:val="20"/>
        </w:rPr>
      </w:pPr>
    </w:p>
    <w:p w14:paraId="2D40D547" w14:textId="418FE94A" w:rsidR="00043B2F" w:rsidRPr="00376481" w:rsidRDefault="00043B2F" w:rsidP="00B20B9A">
      <w:pPr>
        <w:widowControl w:val="0"/>
        <w:spacing w:after="0" w:line="240" w:lineRule="auto"/>
        <w:ind w:left="3600" w:hanging="3600"/>
        <w:jc w:val="both"/>
        <w:rPr>
          <w:rFonts w:ascii="Adelle Rg" w:hAnsi="Adelle Rg" w:cs="Arial"/>
          <w:bCs/>
          <w:snapToGrid w:val="0"/>
          <w:color w:val="000000"/>
          <w:sz w:val="20"/>
          <w:szCs w:val="20"/>
        </w:rPr>
      </w:pPr>
      <w:r w:rsidRPr="00376481">
        <w:rPr>
          <w:rFonts w:ascii="Adelle Rg" w:hAnsi="Adelle Rg" w:cs="Arial"/>
          <w:b/>
          <w:snapToGrid w:val="0"/>
          <w:color w:val="000000"/>
          <w:sz w:val="20"/>
          <w:szCs w:val="20"/>
        </w:rPr>
        <w:t>Contract</w:t>
      </w:r>
      <w:r w:rsidR="00901FED" w:rsidRPr="00376481">
        <w:rPr>
          <w:rFonts w:ascii="Adelle Rg" w:hAnsi="Adelle Rg" w:cs="Arial"/>
          <w:b/>
          <w:snapToGrid w:val="0"/>
          <w:color w:val="000000"/>
          <w:sz w:val="20"/>
          <w:szCs w:val="20"/>
        </w:rPr>
        <w:t>:</w:t>
      </w:r>
      <w:r w:rsidRPr="00376481">
        <w:rPr>
          <w:rFonts w:ascii="Adelle Rg" w:hAnsi="Adelle Rg" w:cs="Arial"/>
          <w:b/>
          <w:snapToGrid w:val="0"/>
          <w:color w:val="000000"/>
          <w:sz w:val="20"/>
          <w:szCs w:val="20"/>
        </w:rPr>
        <w:tab/>
      </w:r>
      <w:r w:rsidR="00515BC2" w:rsidRPr="00515BC2">
        <w:rPr>
          <w:rFonts w:ascii="Adelle Rg" w:hAnsi="Adelle Rg" w:cs="Arial"/>
          <w:bCs/>
          <w:snapToGrid w:val="0"/>
          <w:color w:val="000000"/>
          <w:sz w:val="20"/>
          <w:szCs w:val="20"/>
        </w:rPr>
        <w:t xml:space="preserve">Fixed-term – </w:t>
      </w:r>
      <w:r w:rsidR="00F35319">
        <w:rPr>
          <w:rFonts w:ascii="Adelle Rg" w:hAnsi="Adelle Rg" w:cs="Arial"/>
          <w:bCs/>
          <w:snapToGrid w:val="0"/>
          <w:color w:val="000000"/>
          <w:sz w:val="20"/>
          <w:szCs w:val="20"/>
        </w:rPr>
        <w:t>until March 2026</w:t>
      </w:r>
      <w:r w:rsidR="00515BC2" w:rsidRPr="00515BC2">
        <w:rPr>
          <w:rFonts w:ascii="Adelle Rg" w:hAnsi="Adelle Rg" w:cs="Arial"/>
          <w:bCs/>
          <w:snapToGrid w:val="0"/>
          <w:color w:val="000000"/>
          <w:sz w:val="20"/>
          <w:szCs w:val="20"/>
        </w:rPr>
        <w:t xml:space="preserve"> - </w:t>
      </w:r>
      <w:r w:rsidR="00F71F41" w:rsidRPr="00515BC2">
        <w:rPr>
          <w:rFonts w:ascii="Adelle Rg" w:hAnsi="Adelle Rg" w:cs="Arial"/>
          <w:bCs/>
          <w:snapToGrid w:val="0"/>
          <w:color w:val="000000"/>
          <w:sz w:val="20"/>
          <w:szCs w:val="20"/>
        </w:rPr>
        <w:t>Hybrid</w:t>
      </w:r>
      <w:r w:rsidR="00F71F41" w:rsidRPr="00376481">
        <w:rPr>
          <w:rFonts w:ascii="Adelle Rg" w:hAnsi="Adelle Rg" w:cs="Arial"/>
          <w:bCs/>
          <w:snapToGrid w:val="0"/>
          <w:color w:val="000000"/>
          <w:sz w:val="20"/>
          <w:szCs w:val="20"/>
        </w:rPr>
        <w:t xml:space="preserve"> working</w:t>
      </w:r>
      <w:r w:rsidRPr="00376481">
        <w:rPr>
          <w:rFonts w:ascii="Adelle Rg" w:hAnsi="Adelle Rg" w:cs="Arial"/>
          <w:bCs/>
          <w:snapToGrid w:val="0"/>
          <w:color w:val="000000"/>
          <w:sz w:val="20"/>
          <w:szCs w:val="20"/>
        </w:rPr>
        <w:t xml:space="preserve"> </w:t>
      </w:r>
    </w:p>
    <w:p w14:paraId="2B42DBF0" w14:textId="77777777" w:rsidR="00043B2F" w:rsidRPr="00376481" w:rsidRDefault="00043B2F" w:rsidP="00043B2F">
      <w:pPr>
        <w:widowControl w:val="0"/>
        <w:spacing w:after="0" w:line="240" w:lineRule="auto"/>
        <w:ind w:left="3600" w:hanging="3600"/>
        <w:jc w:val="both"/>
        <w:rPr>
          <w:rFonts w:ascii="Adelle Rg" w:hAnsi="Adelle Rg" w:cs="Arial"/>
          <w:bCs/>
          <w:snapToGrid w:val="0"/>
          <w:color w:val="000000"/>
          <w:sz w:val="20"/>
          <w:szCs w:val="20"/>
        </w:rPr>
      </w:pPr>
    </w:p>
    <w:p w14:paraId="3EFC432E" w14:textId="65CD80B4" w:rsidR="00043B2F" w:rsidRPr="00376481" w:rsidRDefault="00043B2F" w:rsidP="00043B2F">
      <w:pPr>
        <w:widowControl w:val="0"/>
        <w:tabs>
          <w:tab w:val="left" w:pos="-1440"/>
        </w:tabs>
        <w:spacing w:after="0" w:line="240" w:lineRule="auto"/>
        <w:ind w:left="3600" w:hanging="3600"/>
        <w:jc w:val="both"/>
        <w:rPr>
          <w:rFonts w:ascii="Adelle Rg" w:hAnsi="Adelle Rg" w:cs="Arial"/>
          <w:snapToGrid w:val="0"/>
          <w:color w:val="000000"/>
          <w:sz w:val="20"/>
          <w:szCs w:val="20"/>
        </w:rPr>
      </w:pPr>
      <w:r w:rsidRPr="00376481">
        <w:rPr>
          <w:rFonts w:ascii="Adelle Rg" w:hAnsi="Adelle Rg" w:cs="Arial"/>
          <w:b/>
          <w:snapToGrid w:val="0"/>
          <w:color w:val="000000"/>
          <w:sz w:val="20"/>
          <w:szCs w:val="20"/>
        </w:rPr>
        <w:t>Responsible to</w:t>
      </w:r>
      <w:r w:rsidR="00901FED" w:rsidRPr="00376481">
        <w:rPr>
          <w:rFonts w:ascii="Adelle Rg" w:hAnsi="Adelle Rg" w:cs="Arial"/>
          <w:b/>
          <w:snapToGrid w:val="0"/>
          <w:color w:val="000000"/>
          <w:sz w:val="20"/>
          <w:szCs w:val="20"/>
        </w:rPr>
        <w:t>:</w:t>
      </w:r>
      <w:r w:rsidRPr="00376481">
        <w:rPr>
          <w:rFonts w:ascii="Adelle Rg" w:hAnsi="Adelle Rg" w:cs="Arial"/>
          <w:snapToGrid w:val="0"/>
          <w:color w:val="000000"/>
          <w:sz w:val="20"/>
          <w:szCs w:val="20"/>
        </w:rPr>
        <w:tab/>
      </w:r>
      <w:r w:rsidR="00F71F41" w:rsidRPr="00376481">
        <w:rPr>
          <w:rFonts w:ascii="Adelle Rg" w:hAnsi="Adelle Rg" w:cs="Arial"/>
          <w:snapToGrid w:val="0"/>
          <w:color w:val="000000"/>
          <w:sz w:val="20"/>
          <w:szCs w:val="20"/>
        </w:rPr>
        <w:t>CEO</w:t>
      </w:r>
    </w:p>
    <w:p w14:paraId="6EAA1001" w14:textId="77777777" w:rsidR="00043B2F" w:rsidRPr="00376481" w:rsidRDefault="00043B2F" w:rsidP="00043B2F">
      <w:pPr>
        <w:widowControl w:val="0"/>
        <w:tabs>
          <w:tab w:val="left" w:pos="-1440"/>
        </w:tabs>
        <w:spacing w:after="0" w:line="240" w:lineRule="auto"/>
        <w:ind w:left="3600" w:hanging="3600"/>
        <w:jc w:val="both"/>
        <w:rPr>
          <w:rFonts w:ascii="Adelle Rg" w:hAnsi="Adelle Rg" w:cs="Arial"/>
          <w:snapToGrid w:val="0"/>
          <w:color w:val="000000"/>
          <w:sz w:val="20"/>
          <w:szCs w:val="20"/>
        </w:rPr>
      </w:pPr>
    </w:p>
    <w:p w14:paraId="2D7D6082" w14:textId="47526957" w:rsidR="00043B2F" w:rsidRPr="00376481" w:rsidRDefault="00043B2F" w:rsidP="00043B2F">
      <w:pPr>
        <w:widowControl w:val="0"/>
        <w:spacing w:after="0" w:line="240" w:lineRule="auto"/>
        <w:ind w:left="2880" w:hanging="2880"/>
        <w:jc w:val="both"/>
        <w:rPr>
          <w:rFonts w:ascii="Adelle Rg" w:hAnsi="Adelle Rg" w:cs="Arial"/>
          <w:snapToGrid w:val="0"/>
          <w:color w:val="000000"/>
          <w:sz w:val="20"/>
          <w:szCs w:val="20"/>
        </w:rPr>
      </w:pPr>
      <w:r w:rsidRPr="00376481">
        <w:rPr>
          <w:rFonts w:ascii="Adelle Rg" w:hAnsi="Adelle Rg" w:cs="Arial"/>
          <w:b/>
          <w:snapToGrid w:val="0"/>
          <w:color w:val="000000"/>
          <w:sz w:val="20"/>
          <w:szCs w:val="20"/>
        </w:rPr>
        <w:t>Responsible for</w:t>
      </w:r>
      <w:r w:rsidR="00901FED" w:rsidRPr="00376481">
        <w:rPr>
          <w:rFonts w:ascii="Adelle Rg" w:hAnsi="Adelle Rg" w:cs="Arial"/>
          <w:b/>
          <w:snapToGrid w:val="0"/>
          <w:color w:val="000000"/>
          <w:sz w:val="20"/>
          <w:szCs w:val="20"/>
        </w:rPr>
        <w:t>:</w:t>
      </w:r>
      <w:r w:rsidRPr="00376481">
        <w:rPr>
          <w:rFonts w:ascii="Adelle Rg" w:hAnsi="Adelle Rg" w:cs="Arial"/>
          <w:snapToGrid w:val="0"/>
          <w:color w:val="000000"/>
          <w:sz w:val="20"/>
          <w:szCs w:val="20"/>
        </w:rPr>
        <w:tab/>
      </w:r>
      <w:r w:rsidR="00376481">
        <w:rPr>
          <w:rFonts w:ascii="Adelle Rg" w:hAnsi="Adelle Rg" w:cs="Arial"/>
          <w:snapToGrid w:val="0"/>
          <w:color w:val="000000"/>
          <w:sz w:val="20"/>
          <w:szCs w:val="20"/>
        </w:rPr>
        <w:tab/>
      </w:r>
      <w:r w:rsidR="00396ADA" w:rsidRPr="00376481">
        <w:rPr>
          <w:rFonts w:ascii="Adelle Rg" w:hAnsi="Adelle Rg" w:cs="Arial"/>
          <w:snapToGrid w:val="0"/>
          <w:color w:val="000000"/>
          <w:sz w:val="20"/>
          <w:szCs w:val="20"/>
        </w:rPr>
        <w:t xml:space="preserve">Any </w:t>
      </w:r>
      <w:r w:rsidR="00F71F41" w:rsidRPr="00376481">
        <w:rPr>
          <w:rFonts w:ascii="Adelle Rg" w:hAnsi="Adelle Rg" w:cs="Arial"/>
          <w:snapToGrid w:val="0"/>
          <w:color w:val="000000"/>
          <w:sz w:val="20"/>
          <w:szCs w:val="20"/>
        </w:rPr>
        <w:t>Campaign</w:t>
      </w:r>
      <w:r w:rsidRPr="00376481">
        <w:rPr>
          <w:rFonts w:ascii="Adelle Rg" w:hAnsi="Adelle Rg" w:cs="Arial"/>
          <w:snapToGrid w:val="0"/>
          <w:color w:val="000000"/>
          <w:sz w:val="20"/>
          <w:szCs w:val="20"/>
        </w:rPr>
        <w:t xml:space="preserve"> volunteer</w:t>
      </w:r>
      <w:r w:rsidR="00515BC2">
        <w:rPr>
          <w:rFonts w:ascii="Adelle Rg" w:hAnsi="Adelle Rg" w:cs="Arial"/>
          <w:snapToGrid w:val="0"/>
          <w:color w:val="000000"/>
          <w:sz w:val="20"/>
          <w:szCs w:val="20"/>
        </w:rPr>
        <w:t>s and contractors</w:t>
      </w:r>
      <w:r w:rsidRPr="00376481">
        <w:rPr>
          <w:rFonts w:ascii="Adelle Rg" w:hAnsi="Adelle Rg" w:cs="Arial"/>
          <w:b/>
          <w:bCs/>
          <w:caps/>
          <w:snapToGrid w:val="0"/>
          <w:color w:val="000000"/>
          <w:sz w:val="20"/>
          <w:szCs w:val="20"/>
        </w:rPr>
        <w:tab/>
      </w:r>
      <w:r w:rsidRPr="00376481">
        <w:rPr>
          <w:rFonts w:ascii="Adelle Rg" w:hAnsi="Adelle Rg" w:cs="Arial"/>
          <w:b/>
          <w:bCs/>
          <w:caps/>
          <w:snapToGrid w:val="0"/>
          <w:color w:val="000000"/>
          <w:sz w:val="20"/>
          <w:szCs w:val="20"/>
        </w:rPr>
        <w:tab/>
      </w:r>
    </w:p>
    <w:p w14:paraId="0F5BDD10" w14:textId="77777777" w:rsidR="00043B2F" w:rsidRPr="00376481" w:rsidRDefault="00043B2F" w:rsidP="00043B2F">
      <w:pPr>
        <w:widowControl w:val="0"/>
        <w:spacing w:after="0" w:line="240" w:lineRule="auto"/>
        <w:jc w:val="both"/>
        <w:rPr>
          <w:rFonts w:ascii="Adelle Rg" w:hAnsi="Adelle Rg" w:cs="Arial"/>
          <w:caps/>
          <w:snapToGrid w:val="0"/>
          <w:color w:val="000000"/>
          <w:sz w:val="20"/>
          <w:szCs w:val="20"/>
        </w:rPr>
      </w:pPr>
    </w:p>
    <w:p w14:paraId="736B1ECA" w14:textId="288E0AD2" w:rsidR="005A1BBF" w:rsidRDefault="00043B2F" w:rsidP="005E75D0">
      <w:pPr>
        <w:widowControl w:val="0"/>
        <w:spacing w:after="0" w:line="240" w:lineRule="auto"/>
        <w:ind w:left="3600" w:hanging="3600"/>
        <w:jc w:val="both"/>
        <w:rPr>
          <w:rFonts w:ascii="Adelle Rg" w:hAnsi="Adelle Rg" w:cs="Arial"/>
          <w:snapToGrid w:val="0"/>
          <w:sz w:val="20"/>
          <w:szCs w:val="20"/>
        </w:rPr>
      </w:pPr>
      <w:r w:rsidRPr="00376481">
        <w:rPr>
          <w:rFonts w:ascii="Adelle Rg" w:hAnsi="Adelle Rg" w:cs="Arial"/>
          <w:b/>
          <w:bCs/>
          <w:caps/>
          <w:snapToGrid w:val="0"/>
          <w:color w:val="000000"/>
          <w:sz w:val="20"/>
          <w:szCs w:val="20"/>
        </w:rPr>
        <w:t>W</w:t>
      </w:r>
      <w:r w:rsidRPr="00376481">
        <w:rPr>
          <w:rFonts w:ascii="Adelle Rg" w:hAnsi="Adelle Rg" w:cs="Arial"/>
          <w:b/>
          <w:bCs/>
          <w:snapToGrid w:val="0"/>
          <w:color w:val="000000"/>
          <w:sz w:val="20"/>
          <w:szCs w:val="20"/>
        </w:rPr>
        <w:t>orking</w:t>
      </w:r>
      <w:r w:rsidRPr="00376481">
        <w:rPr>
          <w:rFonts w:ascii="Adelle Rg" w:hAnsi="Adelle Rg" w:cs="Arial"/>
          <w:b/>
          <w:bCs/>
          <w:caps/>
          <w:snapToGrid w:val="0"/>
          <w:color w:val="000000"/>
          <w:sz w:val="20"/>
          <w:szCs w:val="20"/>
        </w:rPr>
        <w:t xml:space="preserve"> H</w:t>
      </w:r>
      <w:r w:rsidRPr="00376481">
        <w:rPr>
          <w:rFonts w:ascii="Adelle Rg" w:hAnsi="Adelle Rg" w:cs="Arial"/>
          <w:b/>
          <w:bCs/>
          <w:snapToGrid w:val="0"/>
          <w:color w:val="000000"/>
          <w:sz w:val="20"/>
          <w:szCs w:val="20"/>
        </w:rPr>
        <w:t>ours</w:t>
      </w:r>
      <w:r w:rsidRPr="00376481">
        <w:rPr>
          <w:rFonts w:ascii="Adelle Rg" w:hAnsi="Adelle Rg" w:cs="Arial"/>
          <w:b/>
          <w:bCs/>
          <w:caps/>
          <w:snapToGrid w:val="0"/>
          <w:color w:val="000000"/>
          <w:sz w:val="20"/>
          <w:szCs w:val="20"/>
        </w:rPr>
        <w:t>:</w:t>
      </w:r>
      <w:r w:rsidRPr="00376481">
        <w:rPr>
          <w:rFonts w:ascii="Adelle Rg" w:hAnsi="Adelle Rg" w:cs="Arial"/>
          <w:snapToGrid w:val="0"/>
          <w:color w:val="000000"/>
          <w:sz w:val="20"/>
          <w:szCs w:val="20"/>
        </w:rPr>
        <w:tab/>
      </w:r>
      <w:r w:rsidR="00F71F41" w:rsidRPr="00376481">
        <w:rPr>
          <w:rFonts w:ascii="Adelle Rg" w:hAnsi="Adelle Rg" w:cs="Arial"/>
          <w:snapToGrid w:val="0"/>
          <w:color w:val="000000"/>
          <w:sz w:val="20"/>
          <w:szCs w:val="20"/>
        </w:rPr>
        <w:t>22.5</w:t>
      </w:r>
      <w:r w:rsidRPr="00376481">
        <w:rPr>
          <w:rFonts w:ascii="Adelle Rg" w:hAnsi="Adelle Rg" w:cs="Arial"/>
          <w:snapToGrid w:val="0"/>
          <w:color w:val="000000"/>
          <w:sz w:val="20"/>
          <w:szCs w:val="20"/>
        </w:rPr>
        <w:t xml:space="preserve"> hours </w:t>
      </w:r>
      <w:r w:rsidRPr="00376481">
        <w:rPr>
          <w:rFonts w:ascii="Adelle Rg" w:hAnsi="Adelle Rg" w:cs="Arial"/>
          <w:snapToGrid w:val="0"/>
          <w:sz w:val="20"/>
          <w:szCs w:val="20"/>
        </w:rPr>
        <w:t xml:space="preserve">per week, with flexible working arrangements. Some evening </w:t>
      </w:r>
      <w:r w:rsidR="00F35319">
        <w:rPr>
          <w:rFonts w:ascii="Adelle Rg" w:hAnsi="Adelle Rg" w:cs="Arial"/>
          <w:snapToGrid w:val="0"/>
          <w:sz w:val="20"/>
          <w:szCs w:val="20"/>
        </w:rPr>
        <w:t xml:space="preserve">and weekend </w:t>
      </w:r>
      <w:r w:rsidRPr="00376481">
        <w:rPr>
          <w:rFonts w:ascii="Adelle Rg" w:hAnsi="Adelle Rg" w:cs="Arial"/>
          <w:snapToGrid w:val="0"/>
          <w:sz w:val="20"/>
          <w:szCs w:val="20"/>
        </w:rPr>
        <w:t>work</w:t>
      </w:r>
      <w:r w:rsidR="00AD490E" w:rsidRPr="00376481">
        <w:rPr>
          <w:rFonts w:ascii="Adelle Rg" w:hAnsi="Adelle Rg" w:cs="Arial"/>
          <w:snapToGrid w:val="0"/>
          <w:sz w:val="20"/>
          <w:szCs w:val="20"/>
        </w:rPr>
        <w:t xml:space="preserve"> </w:t>
      </w:r>
      <w:r w:rsidRPr="00376481">
        <w:rPr>
          <w:rFonts w:ascii="Adelle Rg" w:hAnsi="Adelle Rg" w:cs="Arial"/>
          <w:snapToGrid w:val="0"/>
          <w:sz w:val="20"/>
          <w:szCs w:val="20"/>
        </w:rPr>
        <w:t>required</w:t>
      </w:r>
      <w:r w:rsidR="00396ADA" w:rsidRPr="00376481">
        <w:rPr>
          <w:rFonts w:ascii="Adelle Rg" w:hAnsi="Adelle Rg" w:cs="Arial"/>
          <w:snapToGrid w:val="0"/>
          <w:sz w:val="20"/>
          <w:szCs w:val="20"/>
        </w:rPr>
        <w:t xml:space="preserve"> </w:t>
      </w:r>
      <w:r w:rsidRPr="00376481">
        <w:rPr>
          <w:rFonts w:ascii="Adelle Rg" w:hAnsi="Adelle Rg" w:cs="Arial"/>
          <w:snapToGrid w:val="0"/>
          <w:sz w:val="20"/>
          <w:szCs w:val="20"/>
        </w:rPr>
        <w:t xml:space="preserve">for which Time Off In Lieu will be awarded.  </w:t>
      </w:r>
    </w:p>
    <w:p w14:paraId="44521D16" w14:textId="77777777" w:rsidR="00101300" w:rsidRPr="00376481" w:rsidRDefault="00101300" w:rsidP="005E75D0">
      <w:pPr>
        <w:widowControl w:val="0"/>
        <w:spacing w:after="0" w:line="240" w:lineRule="auto"/>
        <w:ind w:left="3600" w:hanging="3600"/>
        <w:jc w:val="both"/>
        <w:rPr>
          <w:rFonts w:ascii="Adelle Rg" w:hAnsi="Adelle Rg" w:cs="Arial"/>
          <w:snapToGrid w:val="0"/>
          <w:color w:val="000000"/>
          <w:sz w:val="20"/>
          <w:szCs w:val="20"/>
        </w:rPr>
      </w:pPr>
    </w:p>
    <w:p w14:paraId="5BA9812E" w14:textId="77777777" w:rsidR="00B20B9A" w:rsidRPr="00376481" w:rsidRDefault="00B20B9A" w:rsidP="005E75D0">
      <w:pPr>
        <w:widowControl w:val="0"/>
        <w:spacing w:after="0" w:line="240" w:lineRule="auto"/>
        <w:ind w:left="3600" w:hanging="3600"/>
        <w:jc w:val="both"/>
        <w:rPr>
          <w:rFonts w:ascii="Adelle Rg" w:hAnsi="Adelle Rg" w:cs="Arial"/>
          <w:snapToGrid w:val="0"/>
          <w:color w:val="000000"/>
          <w:sz w:val="20"/>
          <w:szCs w:val="20"/>
        </w:rPr>
      </w:pPr>
    </w:p>
    <w:p w14:paraId="1E7E526A" w14:textId="4860E0FF" w:rsidR="00F912D9" w:rsidRPr="00376481" w:rsidRDefault="00F912D9" w:rsidP="005B2AAB">
      <w:pPr>
        <w:spacing w:after="0"/>
        <w:ind w:left="1843" w:hanging="1843"/>
        <w:jc w:val="both"/>
        <w:rPr>
          <w:rFonts w:ascii="Adelle Rg" w:hAnsi="Adelle Rg" w:cs="Arial"/>
          <w:b/>
          <w:sz w:val="20"/>
          <w:szCs w:val="20"/>
          <w:u w:val="single"/>
        </w:rPr>
      </w:pPr>
      <w:r w:rsidRPr="00376481">
        <w:rPr>
          <w:rFonts w:ascii="Adelle Rg" w:hAnsi="Adelle Rg" w:cs="Arial"/>
          <w:b/>
          <w:sz w:val="20"/>
          <w:szCs w:val="20"/>
          <w:u w:val="single"/>
        </w:rPr>
        <w:t>Overall purpose</w:t>
      </w:r>
      <w:r w:rsidR="004378A1" w:rsidRPr="00376481">
        <w:rPr>
          <w:rFonts w:ascii="Adelle Rg" w:hAnsi="Adelle Rg" w:cs="Arial"/>
          <w:b/>
          <w:sz w:val="20"/>
          <w:szCs w:val="20"/>
          <w:u w:val="single"/>
        </w:rPr>
        <w:t xml:space="preserve"> </w:t>
      </w:r>
      <w:r w:rsidRPr="00376481">
        <w:rPr>
          <w:rFonts w:ascii="Adelle Rg" w:hAnsi="Adelle Rg" w:cs="Arial"/>
          <w:b/>
          <w:sz w:val="20"/>
          <w:szCs w:val="20"/>
          <w:u w:val="single"/>
        </w:rPr>
        <w:t xml:space="preserve"> </w:t>
      </w:r>
    </w:p>
    <w:p w14:paraId="47594278" w14:textId="77777777" w:rsidR="00FC6906" w:rsidRPr="00376481" w:rsidRDefault="00FC6906" w:rsidP="00FC6906">
      <w:pPr>
        <w:widowControl w:val="0"/>
        <w:spacing w:after="0" w:line="240" w:lineRule="auto"/>
        <w:jc w:val="both"/>
        <w:rPr>
          <w:rFonts w:ascii="Adelle Rg" w:hAnsi="Adelle Rg" w:cs="Arial"/>
          <w:bCs/>
          <w:sz w:val="20"/>
          <w:szCs w:val="20"/>
        </w:rPr>
      </w:pPr>
    </w:p>
    <w:p w14:paraId="5F2F2BB8" w14:textId="7A7B2D42" w:rsidR="00F71F41" w:rsidRPr="00376481" w:rsidRDefault="00F71F41" w:rsidP="00FC6906">
      <w:pPr>
        <w:widowControl w:val="0"/>
        <w:spacing w:after="0" w:line="240" w:lineRule="auto"/>
        <w:jc w:val="both"/>
        <w:rPr>
          <w:rFonts w:ascii="Adelle Rg" w:hAnsi="Adelle Rg" w:cs="Arial"/>
          <w:bCs/>
          <w:sz w:val="20"/>
          <w:szCs w:val="20"/>
        </w:rPr>
      </w:pPr>
      <w:r w:rsidRPr="00376481">
        <w:rPr>
          <w:rFonts w:ascii="Adelle Rg" w:hAnsi="Adelle Rg" w:cs="Arial"/>
          <w:bCs/>
          <w:sz w:val="20"/>
          <w:szCs w:val="20"/>
        </w:rPr>
        <w:t xml:space="preserve">To deliver on the trusts Campaign and Advocacy </w:t>
      </w:r>
      <w:r w:rsidR="00515BC2">
        <w:rPr>
          <w:rFonts w:ascii="Adelle Rg" w:hAnsi="Adelle Rg" w:cs="Arial"/>
          <w:bCs/>
          <w:sz w:val="20"/>
          <w:szCs w:val="20"/>
        </w:rPr>
        <w:t>ambitions</w:t>
      </w:r>
      <w:r w:rsidRPr="00376481">
        <w:rPr>
          <w:rFonts w:ascii="Adelle Rg" w:hAnsi="Adelle Rg" w:cs="Arial"/>
          <w:bCs/>
          <w:sz w:val="20"/>
          <w:szCs w:val="20"/>
        </w:rPr>
        <w:t xml:space="preserve"> around the River Wye</w:t>
      </w:r>
      <w:r w:rsidR="00FA2DC4" w:rsidRPr="00376481">
        <w:rPr>
          <w:rFonts w:ascii="Adelle Rg" w:hAnsi="Adelle Rg" w:cs="Arial"/>
          <w:bCs/>
          <w:sz w:val="20"/>
          <w:szCs w:val="20"/>
        </w:rPr>
        <w:t xml:space="preserve">, rivers and water management within the upper catchments, championing a clear vision and messaging around the social, health, economic and wellbeing benefits of clean and healthy rivers with well managed water </w:t>
      </w:r>
      <w:r w:rsidR="00515BC2" w:rsidRPr="00376481">
        <w:rPr>
          <w:rFonts w:ascii="Adelle Rg" w:hAnsi="Adelle Rg" w:cs="Arial"/>
          <w:bCs/>
          <w:sz w:val="20"/>
          <w:szCs w:val="20"/>
        </w:rPr>
        <w:t>supplies.</w:t>
      </w:r>
    </w:p>
    <w:p w14:paraId="1EA5B33A" w14:textId="77777777" w:rsidR="00F71F41" w:rsidRPr="00376481" w:rsidRDefault="00F71F41" w:rsidP="00FC6906">
      <w:pPr>
        <w:widowControl w:val="0"/>
        <w:spacing w:after="0" w:line="240" w:lineRule="auto"/>
        <w:jc w:val="both"/>
        <w:rPr>
          <w:rFonts w:ascii="Adelle Rg" w:hAnsi="Adelle Rg" w:cs="Arial"/>
          <w:bCs/>
          <w:sz w:val="20"/>
          <w:szCs w:val="20"/>
        </w:rPr>
      </w:pPr>
    </w:p>
    <w:p w14:paraId="36047B9E" w14:textId="77777777" w:rsidR="00F71F41" w:rsidRPr="00376481" w:rsidRDefault="00F71F41" w:rsidP="00FC6906">
      <w:pPr>
        <w:widowControl w:val="0"/>
        <w:spacing w:after="0" w:line="240" w:lineRule="auto"/>
        <w:jc w:val="both"/>
        <w:rPr>
          <w:rFonts w:ascii="Adelle Rg" w:hAnsi="Adelle Rg" w:cs="Arial"/>
          <w:bCs/>
          <w:sz w:val="20"/>
          <w:szCs w:val="20"/>
        </w:rPr>
      </w:pPr>
    </w:p>
    <w:p w14:paraId="6225670F" w14:textId="3ED4A1A2" w:rsidR="005A1BBF" w:rsidRPr="00376481" w:rsidRDefault="00F912D9" w:rsidP="00210AB8">
      <w:pPr>
        <w:spacing w:after="0"/>
        <w:jc w:val="both"/>
        <w:rPr>
          <w:rFonts w:ascii="Adelle Rg" w:hAnsi="Adelle Rg" w:cs="Arial"/>
          <w:b/>
          <w:sz w:val="20"/>
          <w:szCs w:val="20"/>
          <w:u w:val="single"/>
        </w:rPr>
      </w:pPr>
      <w:r w:rsidRPr="00376481">
        <w:rPr>
          <w:rFonts w:ascii="Adelle Rg" w:hAnsi="Adelle Rg" w:cs="Arial"/>
          <w:b/>
          <w:sz w:val="20"/>
          <w:szCs w:val="20"/>
          <w:u w:val="single"/>
        </w:rPr>
        <w:t>Main responsibilities</w:t>
      </w:r>
    </w:p>
    <w:p w14:paraId="604049EA" w14:textId="77777777" w:rsidR="00F71F41" w:rsidRPr="00376481" w:rsidRDefault="00F71F41" w:rsidP="00210AB8">
      <w:pPr>
        <w:spacing w:after="0"/>
        <w:jc w:val="both"/>
        <w:rPr>
          <w:rFonts w:ascii="Adelle Rg" w:hAnsi="Adelle Rg" w:cs="Arial"/>
          <w:b/>
          <w:sz w:val="20"/>
          <w:szCs w:val="20"/>
        </w:rPr>
      </w:pPr>
    </w:p>
    <w:p w14:paraId="7EAD30CA" w14:textId="117CC53E" w:rsidR="00FA2DC4" w:rsidRPr="00376481" w:rsidRDefault="00FA2DC4" w:rsidP="00B20B9A">
      <w:pPr>
        <w:spacing w:after="0"/>
        <w:jc w:val="both"/>
        <w:rPr>
          <w:rFonts w:ascii="Adelle Rg" w:hAnsi="Adelle Rg"/>
          <w:sz w:val="20"/>
          <w:szCs w:val="20"/>
        </w:rPr>
      </w:pPr>
      <w:r w:rsidRPr="00376481">
        <w:rPr>
          <w:rFonts w:ascii="Adelle Rg" w:hAnsi="Adelle Rg"/>
          <w:sz w:val="20"/>
          <w:szCs w:val="20"/>
        </w:rPr>
        <w:t>Build and deliver campaign actions, creating on and off-line engagement tools and key messaging</w:t>
      </w:r>
      <w:r w:rsidR="00515BC2">
        <w:rPr>
          <w:rFonts w:ascii="Adelle Rg" w:hAnsi="Adelle Rg"/>
          <w:sz w:val="20"/>
          <w:szCs w:val="20"/>
        </w:rPr>
        <w:t xml:space="preserve"> to </w:t>
      </w:r>
      <w:r w:rsidR="001E08E4">
        <w:rPr>
          <w:rFonts w:ascii="Adelle Rg" w:hAnsi="Adelle Rg"/>
          <w:sz w:val="20"/>
          <w:szCs w:val="20"/>
        </w:rPr>
        <w:t xml:space="preserve">build, harness and direct support </w:t>
      </w:r>
      <w:r w:rsidR="00515BC2">
        <w:rPr>
          <w:rFonts w:ascii="Adelle Rg" w:hAnsi="Adelle Rg"/>
          <w:sz w:val="20"/>
          <w:szCs w:val="20"/>
        </w:rPr>
        <w:t>for change,</w:t>
      </w:r>
      <w:r w:rsidRPr="00376481">
        <w:rPr>
          <w:rFonts w:ascii="Adelle Rg" w:hAnsi="Adelle Rg"/>
          <w:sz w:val="20"/>
          <w:szCs w:val="20"/>
        </w:rPr>
        <w:t xml:space="preserve"> in association with the </w:t>
      </w:r>
      <w:r w:rsidR="00515BC2">
        <w:rPr>
          <w:rFonts w:ascii="Adelle Rg" w:hAnsi="Adelle Rg"/>
          <w:sz w:val="20"/>
          <w:szCs w:val="20"/>
        </w:rPr>
        <w:t>wider RWT</w:t>
      </w:r>
      <w:r w:rsidRPr="00376481">
        <w:rPr>
          <w:rFonts w:ascii="Adelle Rg" w:hAnsi="Adelle Rg"/>
          <w:sz w:val="20"/>
          <w:szCs w:val="20"/>
        </w:rPr>
        <w:t xml:space="preserve"> </w:t>
      </w:r>
      <w:r w:rsidR="00515BC2" w:rsidRPr="00376481">
        <w:rPr>
          <w:rFonts w:ascii="Adelle Rg" w:hAnsi="Adelle Rg"/>
          <w:sz w:val="20"/>
          <w:szCs w:val="20"/>
        </w:rPr>
        <w:t>team</w:t>
      </w:r>
      <w:r w:rsidR="00515BC2">
        <w:rPr>
          <w:rFonts w:ascii="Adelle Rg" w:hAnsi="Adelle Rg"/>
          <w:sz w:val="20"/>
          <w:szCs w:val="20"/>
        </w:rPr>
        <w:t xml:space="preserve"> and our partners and stakeholder</w:t>
      </w:r>
      <w:r w:rsidR="001E08E4">
        <w:rPr>
          <w:rFonts w:ascii="Adelle Rg" w:hAnsi="Adelle Rg"/>
          <w:sz w:val="20"/>
          <w:szCs w:val="20"/>
        </w:rPr>
        <w:t>s</w:t>
      </w:r>
      <w:r w:rsidR="00515BC2" w:rsidRPr="00376481">
        <w:rPr>
          <w:rFonts w:ascii="Adelle Rg" w:hAnsi="Adelle Rg"/>
          <w:sz w:val="20"/>
          <w:szCs w:val="20"/>
        </w:rPr>
        <w:t>.</w:t>
      </w:r>
    </w:p>
    <w:p w14:paraId="5F7FC163" w14:textId="0F55D7DE" w:rsidR="00376481" w:rsidRDefault="00FA2DC4" w:rsidP="00376481">
      <w:pPr>
        <w:pStyle w:val="ListParagraph"/>
        <w:numPr>
          <w:ilvl w:val="0"/>
          <w:numId w:val="29"/>
        </w:numPr>
        <w:spacing w:after="0"/>
        <w:jc w:val="both"/>
        <w:rPr>
          <w:rFonts w:ascii="Adelle Rg" w:hAnsi="Adelle Rg"/>
          <w:sz w:val="20"/>
          <w:szCs w:val="20"/>
        </w:rPr>
      </w:pPr>
      <w:r w:rsidRPr="00376481">
        <w:rPr>
          <w:rFonts w:ascii="Adelle Rg" w:hAnsi="Adelle Rg"/>
          <w:sz w:val="20"/>
          <w:szCs w:val="20"/>
        </w:rPr>
        <w:t>Develop campaign</w:t>
      </w:r>
      <w:r w:rsidR="00515BC2">
        <w:rPr>
          <w:rFonts w:ascii="Adelle Rg" w:hAnsi="Adelle Rg"/>
          <w:sz w:val="20"/>
          <w:szCs w:val="20"/>
        </w:rPr>
        <w:t>s and supporting</w:t>
      </w:r>
      <w:r w:rsidRPr="00376481">
        <w:rPr>
          <w:rFonts w:ascii="Adelle Rg" w:hAnsi="Adelle Rg"/>
          <w:sz w:val="20"/>
          <w:szCs w:val="20"/>
        </w:rPr>
        <w:t xml:space="preserve"> plan</w:t>
      </w:r>
      <w:r w:rsidR="00515BC2">
        <w:rPr>
          <w:rFonts w:ascii="Adelle Rg" w:hAnsi="Adelle Rg"/>
          <w:sz w:val="20"/>
          <w:szCs w:val="20"/>
        </w:rPr>
        <w:t>s</w:t>
      </w:r>
      <w:r w:rsidRPr="00376481">
        <w:rPr>
          <w:rFonts w:ascii="Adelle Rg" w:hAnsi="Adelle Rg"/>
          <w:sz w:val="20"/>
          <w:szCs w:val="20"/>
        </w:rPr>
        <w:t xml:space="preserve"> to ensure visibility and buy-in to delivery across </w:t>
      </w:r>
      <w:r w:rsidR="00515BC2">
        <w:rPr>
          <w:rFonts w:ascii="Adelle Rg" w:hAnsi="Adelle Rg"/>
          <w:sz w:val="20"/>
          <w:szCs w:val="20"/>
        </w:rPr>
        <w:t>a campaign</w:t>
      </w:r>
      <w:r w:rsidRPr="00376481">
        <w:rPr>
          <w:rFonts w:ascii="Adelle Rg" w:hAnsi="Adelle Rg"/>
          <w:sz w:val="20"/>
          <w:szCs w:val="20"/>
        </w:rPr>
        <w:t xml:space="preserve"> partnership</w:t>
      </w:r>
      <w:r w:rsidR="00515BC2">
        <w:rPr>
          <w:rFonts w:ascii="Adelle Rg" w:hAnsi="Adelle Rg"/>
          <w:sz w:val="20"/>
          <w:szCs w:val="20"/>
        </w:rPr>
        <w:t>, of community groups and stakeholders, that you’ll develop, engage and grow.</w:t>
      </w:r>
    </w:p>
    <w:p w14:paraId="29C32C81" w14:textId="432ADEF0" w:rsidR="00FA2DC4" w:rsidRPr="00376481" w:rsidRDefault="00FA2DC4" w:rsidP="00376481">
      <w:pPr>
        <w:pStyle w:val="ListParagraph"/>
        <w:numPr>
          <w:ilvl w:val="0"/>
          <w:numId w:val="29"/>
        </w:numPr>
        <w:spacing w:after="0"/>
        <w:jc w:val="both"/>
        <w:rPr>
          <w:rFonts w:ascii="Adelle Rg" w:hAnsi="Adelle Rg"/>
          <w:sz w:val="20"/>
          <w:szCs w:val="20"/>
        </w:rPr>
      </w:pPr>
      <w:r w:rsidRPr="00376481">
        <w:rPr>
          <w:rFonts w:ascii="Adelle Rg" w:hAnsi="Adelle Rg"/>
          <w:sz w:val="20"/>
          <w:szCs w:val="20"/>
        </w:rPr>
        <w:t>Manage allocated central and partnership-led resources to ensure campaigns are delivered effectively and to strategic steer(s)</w:t>
      </w:r>
    </w:p>
    <w:p w14:paraId="17F78646" w14:textId="1568AEB7" w:rsidR="00F71F41" w:rsidRPr="00376481" w:rsidRDefault="00FA2DC4" w:rsidP="00376481">
      <w:pPr>
        <w:pStyle w:val="ListParagraph"/>
        <w:numPr>
          <w:ilvl w:val="0"/>
          <w:numId w:val="29"/>
        </w:numPr>
        <w:spacing w:after="0"/>
        <w:jc w:val="both"/>
        <w:rPr>
          <w:rFonts w:ascii="Adelle Rg" w:hAnsi="Adelle Rg"/>
          <w:sz w:val="20"/>
          <w:szCs w:val="20"/>
        </w:rPr>
      </w:pPr>
      <w:r w:rsidRPr="00376481">
        <w:rPr>
          <w:rFonts w:ascii="Adelle Rg" w:hAnsi="Adelle Rg"/>
          <w:sz w:val="20"/>
          <w:szCs w:val="20"/>
        </w:rPr>
        <w:t xml:space="preserve">Drive campaigns </w:t>
      </w:r>
      <w:r w:rsidR="00515BC2">
        <w:rPr>
          <w:rFonts w:ascii="Adelle Rg" w:hAnsi="Adelle Rg"/>
          <w:sz w:val="20"/>
          <w:szCs w:val="20"/>
        </w:rPr>
        <w:t xml:space="preserve">and advocacy </w:t>
      </w:r>
      <w:r w:rsidRPr="00376481">
        <w:rPr>
          <w:rFonts w:ascii="Adelle Rg" w:hAnsi="Adelle Rg"/>
          <w:sz w:val="20"/>
          <w:szCs w:val="20"/>
        </w:rPr>
        <w:t xml:space="preserve">forward with energy and commitment, demonstrating </w:t>
      </w:r>
      <w:r w:rsidR="00F35319">
        <w:rPr>
          <w:rFonts w:ascii="Adelle Rg" w:hAnsi="Adelle Rg"/>
          <w:sz w:val="20"/>
          <w:szCs w:val="20"/>
        </w:rPr>
        <w:t xml:space="preserve">clear and engaging communications to drive </w:t>
      </w:r>
      <w:r w:rsidRPr="00376481">
        <w:rPr>
          <w:rFonts w:ascii="Adelle Rg" w:hAnsi="Adelle Rg"/>
          <w:sz w:val="20"/>
          <w:szCs w:val="20"/>
        </w:rPr>
        <w:t>strong engagement approach that</w:t>
      </w:r>
      <w:r w:rsidR="00515BC2">
        <w:rPr>
          <w:rFonts w:ascii="Adelle Rg" w:hAnsi="Adelle Rg"/>
          <w:sz w:val="20"/>
          <w:szCs w:val="20"/>
        </w:rPr>
        <w:t xml:space="preserve"> </w:t>
      </w:r>
      <w:r w:rsidRPr="00376481">
        <w:rPr>
          <w:rFonts w:ascii="Adelle Rg" w:hAnsi="Adelle Rg"/>
          <w:sz w:val="20"/>
          <w:szCs w:val="20"/>
        </w:rPr>
        <w:t>influence</w:t>
      </w:r>
      <w:r w:rsidR="00F35319">
        <w:rPr>
          <w:rFonts w:ascii="Adelle Rg" w:hAnsi="Adelle Rg"/>
          <w:sz w:val="20"/>
          <w:szCs w:val="20"/>
        </w:rPr>
        <w:t>s</w:t>
      </w:r>
      <w:r w:rsidR="00515BC2">
        <w:rPr>
          <w:rFonts w:ascii="Adelle Rg" w:hAnsi="Adelle Rg"/>
          <w:sz w:val="20"/>
          <w:szCs w:val="20"/>
        </w:rPr>
        <w:t xml:space="preserve"> and deliver</w:t>
      </w:r>
      <w:r w:rsidR="00F35319">
        <w:rPr>
          <w:rFonts w:ascii="Adelle Rg" w:hAnsi="Adelle Rg"/>
          <w:sz w:val="20"/>
          <w:szCs w:val="20"/>
        </w:rPr>
        <w:t>s</w:t>
      </w:r>
      <w:r w:rsidR="00515BC2">
        <w:rPr>
          <w:rFonts w:ascii="Adelle Rg" w:hAnsi="Adelle Rg"/>
          <w:sz w:val="20"/>
          <w:szCs w:val="20"/>
        </w:rPr>
        <w:t xml:space="preserve"> change</w:t>
      </w:r>
    </w:p>
    <w:p w14:paraId="5C8E31FE" w14:textId="763791EB" w:rsidR="00FA2DC4" w:rsidRDefault="00FA2DC4" w:rsidP="00376481">
      <w:pPr>
        <w:pStyle w:val="ListParagraph"/>
        <w:numPr>
          <w:ilvl w:val="0"/>
          <w:numId w:val="29"/>
        </w:numPr>
        <w:spacing w:after="0"/>
        <w:jc w:val="both"/>
        <w:rPr>
          <w:rFonts w:ascii="Adelle Rg" w:hAnsi="Adelle Rg"/>
          <w:sz w:val="20"/>
          <w:szCs w:val="20"/>
        </w:rPr>
      </w:pPr>
      <w:r w:rsidRPr="00376481">
        <w:rPr>
          <w:rFonts w:ascii="Adelle Rg" w:hAnsi="Adelle Rg"/>
          <w:sz w:val="20"/>
          <w:szCs w:val="20"/>
        </w:rPr>
        <w:t>Support delivery of the</w:t>
      </w:r>
      <w:r w:rsidR="00515BC2">
        <w:rPr>
          <w:rFonts w:ascii="Adelle Rg" w:hAnsi="Adelle Rg"/>
          <w:sz w:val="20"/>
          <w:szCs w:val="20"/>
        </w:rPr>
        <w:t xml:space="preserve"> advocacy</w:t>
      </w:r>
      <w:r w:rsidRPr="00376481">
        <w:rPr>
          <w:rFonts w:ascii="Adelle Rg" w:hAnsi="Adelle Rg"/>
          <w:sz w:val="20"/>
          <w:szCs w:val="20"/>
        </w:rPr>
        <w:t xml:space="preserve"> </w:t>
      </w:r>
      <w:r w:rsidR="00515BC2">
        <w:rPr>
          <w:rFonts w:ascii="Adelle Rg" w:hAnsi="Adelle Rg"/>
          <w:sz w:val="20"/>
          <w:szCs w:val="20"/>
        </w:rPr>
        <w:t>strategy</w:t>
      </w:r>
      <w:r w:rsidRPr="00376481">
        <w:rPr>
          <w:rFonts w:ascii="Adelle Rg" w:hAnsi="Adelle Rg"/>
          <w:sz w:val="20"/>
          <w:szCs w:val="20"/>
        </w:rPr>
        <w:t xml:space="preserve"> in association with the CEO</w:t>
      </w:r>
      <w:r w:rsidR="00515A66">
        <w:rPr>
          <w:rFonts w:ascii="Adelle Rg" w:hAnsi="Adelle Rg"/>
          <w:sz w:val="20"/>
          <w:szCs w:val="20"/>
        </w:rPr>
        <w:t>, which includes attending regular meetings such as the Wye Catchment Partnership (</w:t>
      </w:r>
      <w:proofErr w:type="spellStart"/>
      <w:r w:rsidR="00515A66">
        <w:rPr>
          <w:rFonts w:ascii="Adelle Rg" w:hAnsi="Adelle Rg"/>
          <w:sz w:val="20"/>
          <w:szCs w:val="20"/>
        </w:rPr>
        <w:t>CaBA</w:t>
      </w:r>
      <w:proofErr w:type="spellEnd"/>
      <w:r w:rsidR="00515A66">
        <w:rPr>
          <w:rFonts w:ascii="Adelle Rg" w:hAnsi="Adelle Rg"/>
          <w:sz w:val="20"/>
          <w:szCs w:val="20"/>
        </w:rPr>
        <w:t xml:space="preserve">).  </w:t>
      </w:r>
    </w:p>
    <w:p w14:paraId="0C58FFD1" w14:textId="1E6DC44B" w:rsidR="001E08E4" w:rsidRDefault="001E08E4" w:rsidP="00376481">
      <w:pPr>
        <w:pStyle w:val="ListParagraph"/>
        <w:numPr>
          <w:ilvl w:val="0"/>
          <w:numId w:val="29"/>
        </w:numPr>
        <w:spacing w:after="0"/>
        <w:jc w:val="both"/>
        <w:rPr>
          <w:rFonts w:ascii="Adelle Rg" w:hAnsi="Adelle Rg"/>
          <w:sz w:val="20"/>
          <w:szCs w:val="20"/>
        </w:rPr>
      </w:pPr>
      <w:r>
        <w:rPr>
          <w:rFonts w:ascii="Adelle Rg" w:hAnsi="Adelle Rg"/>
          <w:sz w:val="20"/>
          <w:szCs w:val="20"/>
        </w:rPr>
        <w:t xml:space="preserve">Work closely with colleagues in Wildlife Trust Wales and The Wildlife Trusts to ensure your work has national impact and messages are aligned from local to UK level.  </w:t>
      </w:r>
    </w:p>
    <w:p w14:paraId="7984B3D2" w14:textId="77777777" w:rsidR="00376481" w:rsidRDefault="00376481" w:rsidP="00376481">
      <w:pPr>
        <w:spacing w:after="0"/>
        <w:jc w:val="both"/>
        <w:rPr>
          <w:rFonts w:ascii="Adelle Rg" w:hAnsi="Adelle Rg"/>
          <w:sz w:val="20"/>
          <w:szCs w:val="20"/>
        </w:rPr>
      </w:pPr>
    </w:p>
    <w:p w14:paraId="158A6C07" w14:textId="7B70AD98" w:rsidR="00376481" w:rsidRDefault="00515A66" w:rsidP="00376481">
      <w:pPr>
        <w:spacing w:after="0"/>
        <w:jc w:val="both"/>
        <w:rPr>
          <w:rFonts w:ascii="Adelle Rg" w:hAnsi="Adelle Rg"/>
          <w:sz w:val="20"/>
          <w:szCs w:val="20"/>
        </w:rPr>
      </w:pPr>
      <w:r>
        <w:rPr>
          <w:rFonts w:ascii="Adelle Rg" w:hAnsi="Adelle Rg"/>
          <w:sz w:val="20"/>
          <w:szCs w:val="20"/>
        </w:rPr>
        <w:t>Developing and increasing interest and opportunity in</w:t>
      </w:r>
      <w:r w:rsidR="00376481">
        <w:rPr>
          <w:rFonts w:ascii="Adelle Rg" w:hAnsi="Adelle Rg"/>
          <w:sz w:val="20"/>
          <w:szCs w:val="20"/>
        </w:rPr>
        <w:t xml:space="preserve"> ‘Green Investment’ deals with </w:t>
      </w:r>
      <w:r>
        <w:rPr>
          <w:rFonts w:ascii="Adelle Rg" w:hAnsi="Adelle Rg"/>
          <w:sz w:val="20"/>
          <w:szCs w:val="20"/>
        </w:rPr>
        <w:t>investors and landowners</w:t>
      </w:r>
      <w:r w:rsidR="00376481">
        <w:rPr>
          <w:rFonts w:ascii="Adelle Rg" w:hAnsi="Adelle Rg"/>
          <w:sz w:val="20"/>
          <w:szCs w:val="20"/>
        </w:rPr>
        <w:t>.</w:t>
      </w:r>
    </w:p>
    <w:p w14:paraId="503286AC" w14:textId="1A051CD6" w:rsidR="005401A3" w:rsidRPr="005401A3" w:rsidRDefault="005401A3" w:rsidP="005401A3">
      <w:pPr>
        <w:pStyle w:val="ListParagraph"/>
        <w:numPr>
          <w:ilvl w:val="0"/>
          <w:numId w:val="31"/>
        </w:numPr>
        <w:spacing w:after="0"/>
        <w:jc w:val="both"/>
        <w:rPr>
          <w:rFonts w:ascii="Adelle Rg" w:hAnsi="Adelle Rg"/>
          <w:sz w:val="20"/>
          <w:szCs w:val="20"/>
        </w:rPr>
      </w:pPr>
      <w:r>
        <w:rPr>
          <w:rFonts w:ascii="Adelle Rg" w:hAnsi="Adelle Rg"/>
          <w:sz w:val="20"/>
          <w:szCs w:val="20"/>
        </w:rPr>
        <w:t>Increase awareness and education around the potential for Green Investment locally</w:t>
      </w:r>
      <w:r w:rsidR="00515BC2">
        <w:rPr>
          <w:rFonts w:ascii="Adelle Rg" w:hAnsi="Adelle Rg"/>
          <w:sz w:val="20"/>
          <w:szCs w:val="20"/>
        </w:rPr>
        <w:t xml:space="preserve"> and regionally and it’s role in delivering public benefits including healthy, clean rivers. </w:t>
      </w:r>
    </w:p>
    <w:p w14:paraId="41A1B4F3" w14:textId="77777777" w:rsidR="00376481" w:rsidRDefault="00376481" w:rsidP="00295EB6">
      <w:pPr>
        <w:spacing w:after="0"/>
        <w:ind w:left="360"/>
        <w:jc w:val="both"/>
        <w:rPr>
          <w:rFonts w:ascii="Adelle Rg" w:hAnsi="Adelle Rg"/>
          <w:sz w:val="20"/>
          <w:szCs w:val="20"/>
        </w:rPr>
      </w:pPr>
    </w:p>
    <w:p w14:paraId="4C17A37C" w14:textId="77777777" w:rsidR="00295EB6" w:rsidRPr="00295EB6" w:rsidRDefault="00295EB6" w:rsidP="00295EB6">
      <w:pPr>
        <w:spacing w:after="0"/>
        <w:ind w:left="360"/>
        <w:jc w:val="both"/>
        <w:rPr>
          <w:rFonts w:ascii="Adelle Rg" w:hAnsi="Adelle Rg"/>
          <w:sz w:val="20"/>
          <w:szCs w:val="20"/>
        </w:rPr>
      </w:pPr>
    </w:p>
    <w:p w14:paraId="2A253C14" w14:textId="77777777" w:rsidR="00FA2DC4" w:rsidRDefault="00FA2DC4" w:rsidP="00210AB8">
      <w:pPr>
        <w:spacing w:after="0"/>
        <w:jc w:val="both"/>
        <w:rPr>
          <w:rFonts w:ascii="Adelle Rg" w:hAnsi="Adelle Rg"/>
          <w:sz w:val="20"/>
          <w:szCs w:val="20"/>
        </w:rPr>
      </w:pPr>
    </w:p>
    <w:p w14:paraId="39DDC524" w14:textId="77777777" w:rsidR="00515BC2" w:rsidRDefault="00515BC2" w:rsidP="00210AB8">
      <w:pPr>
        <w:spacing w:after="0"/>
        <w:jc w:val="both"/>
        <w:rPr>
          <w:rFonts w:ascii="Adelle Rg" w:hAnsi="Adelle Rg"/>
          <w:sz w:val="20"/>
          <w:szCs w:val="20"/>
        </w:rPr>
      </w:pPr>
    </w:p>
    <w:p w14:paraId="4B951088" w14:textId="77777777" w:rsidR="00515BC2" w:rsidRDefault="00515BC2" w:rsidP="00210AB8">
      <w:pPr>
        <w:spacing w:after="0"/>
        <w:jc w:val="both"/>
        <w:rPr>
          <w:rFonts w:ascii="Adelle Rg" w:hAnsi="Adelle Rg"/>
          <w:sz w:val="20"/>
          <w:szCs w:val="20"/>
        </w:rPr>
      </w:pPr>
    </w:p>
    <w:p w14:paraId="3C39C53D" w14:textId="77777777" w:rsidR="00515BC2" w:rsidRPr="00376481" w:rsidRDefault="00515BC2" w:rsidP="00210AB8">
      <w:pPr>
        <w:spacing w:after="0"/>
        <w:jc w:val="both"/>
        <w:rPr>
          <w:rFonts w:ascii="Adelle Rg" w:hAnsi="Adelle Rg"/>
          <w:sz w:val="20"/>
          <w:szCs w:val="20"/>
        </w:rPr>
      </w:pPr>
    </w:p>
    <w:p w14:paraId="038A1475" w14:textId="77777777" w:rsidR="00FA2DC4" w:rsidRPr="00376481" w:rsidRDefault="00FA2DC4" w:rsidP="00210AB8">
      <w:pPr>
        <w:spacing w:after="0"/>
        <w:jc w:val="both"/>
        <w:rPr>
          <w:rFonts w:ascii="Adelle Rg" w:hAnsi="Adelle Rg"/>
          <w:sz w:val="20"/>
          <w:szCs w:val="20"/>
        </w:rPr>
      </w:pPr>
      <w:r w:rsidRPr="00376481">
        <w:rPr>
          <w:rFonts w:ascii="Adelle Rg" w:hAnsi="Adelle Rg"/>
          <w:sz w:val="20"/>
          <w:szCs w:val="20"/>
        </w:rPr>
        <w:t xml:space="preserve">Communications and publications </w:t>
      </w:r>
    </w:p>
    <w:p w14:paraId="218BB556" w14:textId="0D0D8684" w:rsidR="00FA2DC4" w:rsidRPr="00376481" w:rsidRDefault="00FA2DC4" w:rsidP="00376481">
      <w:pPr>
        <w:pStyle w:val="ListParagraph"/>
        <w:numPr>
          <w:ilvl w:val="0"/>
          <w:numId w:val="29"/>
        </w:numPr>
        <w:spacing w:after="0"/>
        <w:jc w:val="both"/>
        <w:rPr>
          <w:rFonts w:ascii="Adelle Rg" w:hAnsi="Adelle Rg"/>
          <w:sz w:val="20"/>
          <w:szCs w:val="20"/>
        </w:rPr>
      </w:pPr>
      <w:r w:rsidRPr="00376481">
        <w:rPr>
          <w:rFonts w:ascii="Adelle Rg" w:hAnsi="Adelle Rg"/>
          <w:sz w:val="20"/>
          <w:szCs w:val="20"/>
        </w:rPr>
        <w:t xml:space="preserve">Steer the development and production of suitable campaign materials, publications and content that will suit and inspire identified audiences through a variety of channels (social, digital, publications and the media - broadcast, print and online) </w:t>
      </w:r>
    </w:p>
    <w:p w14:paraId="5A38273D" w14:textId="12329022" w:rsidR="00FA2DC4" w:rsidRPr="00376481" w:rsidRDefault="00FA2DC4" w:rsidP="00376481">
      <w:pPr>
        <w:pStyle w:val="ListParagraph"/>
        <w:numPr>
          <w:ilvl w:val="0"/>
          <w:numId w:val="29"/>
        </w:numPr>
        <w:spacing w:after="0"/>
        <w:jc w:val="both"/>
        <w:rPr>
          <w:rFonts w:ascii="Adelle Rg" w:hAnsi="Adelle Rg"/>
          <w:sz w:val="20"/>
          <w:szCs w:val="20"/>
        </w:rPr>
      </w:pPr>
      <w:r w:rsidRPr="00376481">
        <w:rPr>
          <w:rFonts w:ascii="Adelle Rg" w:hAnsi="Adelle Rg"/>
          <w:sz w:val="20"/>
          <w:szCs w:val="20"/>
        </w:rPr>
        <w:t>Coordinate and deliver campaign press and media activity, working with media leads in projects and partner organisations</w:t>
      </w:r>
      <w:r w:rsidR="00515A66">
        <w:rPr>
          <w:rFonts w:ascii="Adelle Rg" w:hAnsi="Adelle Rg"/>
          <w:sz w:val="20"/>
          <w:szCs w:val="20"/>
        </w:rPr>
        <w:t>.</w:t>
      </w:r>
      <w:r w:rsidRPr="00376481">
        <w:rPr>
          <w:rFonts w:ascii="Adelle Rg" w:hAnsi="Adelle Rg"/>
          <w:sz w:val="20"/>
          <w:szCs w:val="20"/>
        </w:rPr>
        <w:t xml:space="preserve"> </w:t>
      </w:r>
    </w:p>
    <w:p w14:paraId="61FCF3CC" w14:textId="71539CC1" w:rsidR="00FA2DC4" w:rsidRPr="00376481" w:rsidRDefault="00FA2DC4" w:rsidP="00376481">
      <w:pPr>
        <w:pStyle w:val="ListParagraph"/>
        <w:numPr>
          <w:ilvl w:val="0"/>
          <w:numId w:val="29"/>
        </w:numPr>
        <w:spacing w:after="0"/>
        <w:jc w:val="both"/>
        <w:rPr>
          <w:rFonts w:ascii="Adelle Rg" w:hAnsi="Adelle Rg"/>
          <w:sz w:val="20"/>
          <w:szCs w:val="20"/>
        </w:rPr>
      </w:pPr>
      <w:r w:rsidRPr="00376481">
        <w:rPr>
          <w:rFonts w:ascii="Adelle Rg" w:hAnsi="Adelle Rg"/>
          <w:sz w:val="20"/>
          <w:szCs w:val="20"/>
        </w:rPr>
        <w:t xml:space="preserve">Assess how campaign action boosts the necessary public policy change and new </w:t>
      </w:r>
      <w:r w:rsidR="00515A66" w:rsidRPr="00376481">
        <w:rPr>
          <w:rFonts w:ascii="Adelle Rg" w:hAnsi="Adelle Rg"/>
          <w:sz w:val="20"/>
          <w:szCs w:val="20"/>
        </w:rPr>
        <w:t>legislation.</w:t>
      </w:r>
      <w:r w:rsidRPr="00376481">
        <w:rPr>
          <w:rFonts w:ascii="Adelle Rg" w:hAnsi="Adelle Rg"/>
          <w:sz w:val="20"/>
          <w:szCs w:val="20"/>
        </w:rPr>
        <w:t xml:space="preserve"> </w:t>
      </w:r>
    </w:p>
    <w:p w14:paraId="4C37BD38" w14:textId="38D027E4" w:rsidR="00FA2DC4" w:rsidRPr="00376481" w:rsidRDefault="00FA2DC4" w:rsidP="00376481">
      <w:pPr>
        <w:pStyle w:val="ListParagraph"/>
        <w:numPr>
          <w:ilvl w:val="0"/>
          <w:numId w:val="29"/>
        </w:numPr>
        <w:spacing w:after="0"/>
        <w:jc w:val="both"/>
        <w:rPr>
          <w:rFonts w:ascii="Adelle Rg" w:hAnsi="Adelle Rg" w:cs="Arial"/>
          <w:b/>
          <w:sz w:val="20"/>
          <w:szCs w:val="20"/>
        </w:rPr>
      </w:pPr>
      <w:r w:rsidRPr="00376481">
        <w:rPr>
          <w:rFonts w:ascii="Adelle Rg" w:hAnsi="Adelle Rg"/>
          <w:sz w:val="20"/>
          <w:szCs w:val="20"/>
        </w:rPr>
        <w:t>Coordinate joint delivery with partners and other relevant organisations as applicable</w:t>
      </w:r>
      <w:r w:rsidR="00515A66">
        <w:rPr>
          <w:rFonts w:ascii="Adelle Rg" w:hAnsi="Adelle Rg"/>
          <w:sz w:val="20"/>
          <w:szCs w:val="20"/>
        </w:rPr>
        <w:t>.</w:t>
      </w:r>
    </w:p>
    <w:p w14:paraId="6EBFC7E8" w14:textId="77777777" w:rsidR="00F71F41" w:rsidRPr="00376481" w:rsidRDefault="00F71F41" w:rsidP="00210AB8">
      <w:pPr>
        <w:spacing w:after="0"/>
        <w:jc w:val="both"/>
        <w:rPr>
          <w:rFonts w:ascii="Adelle Rg" w:hAnsi="Adelle Rg" w:cs="Arial"/>
          <w:b/>
          <w:color w:val="ED7D31" w:themeColor="accent2"/>
          <w:sz w:val="20"/>
          <w:szCs w:val="20"/>
        </w:rPr>
      </w:pPr>
    </w:p>
    <w:p w14:paraId="0217FC2E" w14:textId="5BC2DE3E" w:rsidR="00043B2F" w:rsidRPr="00376481" w:rsidRDefault="00043B2F" w:rsidP="00043B2F">
      <w:pPr>
        <w:widowControl w:val="0"/>
        <w:spacing w:after="0" w:line="240" w:lineRule="auto"/>
        <w:jc w:val="both"/>
        <w:rPr>
          <w:rFonts w:ascii="Adelle Rg" w:hAnsi="Adelle Rg" w:cs="Arial"/>
          <w:b/>
          <w:snapToGrid w:val="0"/>
          <w:sz w:val="20"/>
          <w:szCs w:val="20"/>
        </w:rPr>
      </w:pPr>
      <w:r w:rsidRPr="00376481">
        <w:rPr>
          <w:rFonts w:ascii="Adelle Rg" w:hAnsi="Adelle Rg" w:cs="Arial"/>
          <w:b/>
          <w:snapToGrid w:val="0"/>
          <w:sz w:val="20"/>
          <w:szCs w:val="20"/>
        </w:rPr>
        <w:t xml:space="preserve">All staff are ambassadors for the organisation both internally and externally and expected to </w:t>
      </w:r>
      <w:r w:rsidR="00FC6906" w:rsidRPr="00376481">
        <w:rPr>
          <w:rFonts w:ascii="Adelle Rg" w:hAnsi="Adelle Rg" w:cs="Arial"/>
          <w:b/>
          <w:snapToGrid w:val="0"/>
          <w:sz w:val="20"/>
          <w:szCs w:val="20"/>
        </w:rPr>
        <w:t>always act in a professional manner</w:t>
      </w:r>
      <w:r w:rsidRPr="00376481">
        <w:rPr>
          <w:rFonts w:ascii="Adelle Rg" w:hAnsi="Adelle Rg" w:cs="Arial"/>
          <w:b/>
          <w:snapToGrid w:val="0"/>
          <w:sz w:val="20"/>
          <w:szCs w:val="20"/>
        </w:rPr>
        <w:t>. They are required to abide by organisational rules, policies and procedures as laid down in the staff handbook, adopt environmentally friendly working practices, set and maintain high personal standards of efficiency and customer care and foster a ‘can do’ culture based on ownership, initiative, teamwork and exchange of information.</w:t>
      </w:r>
    </w:p>
    <w:p w14:paraId="152EE7BB" w14:textId="0E21842F" w:rsidR="00043B2F" w:rsidRPr="00376481" w:rsidRDefault="00043B2F" w:rsidP="00210AB8">
      <w:pPr>
        <w:pStyle w:val="NoSpacing"/>
        <w:spacing w:line="276" w:lineRule="auto"/>
        <w:jc w:val="both"/>
        <w:rPr>
          <w:rFonts w:ascii="Adelle Rg" w:hAnsi="Adelle Rg" w:cs="Arial"/>
          <w:sz w:val="20"/>
          <w:szCs w:val="20"/>
        </w:rPr>
      </w:pPr>
    </w:p>
    <w:p w14:paraId="36D8AF07" w14:textId="31BF82F9" w:rsidR="00A77624" w:rsidRPr="00376481" w:rsidRDefault="00A77624" w:rsidP="00210AB8">
      <w:pPr>
        <w:pStyle w:val="NoSpacing"/>
        <w:spacing w:line="276" w:lineRule="auto"/>
        <w:jc w:val="both"/>
        <w:rPr>
          <w:rFonts w:ascii="Adelle Rg" w:hAnsi="Adelle Rg" w:cs="Arial"/>
          <w:sz w:val="20"/>
          <w:szCs w:val="20"/>
        </w:rPr>
      </w:pPr>
    </w:p>
    <w:p w14:paraId="252884F0" w14:textId="77777777" w:rsidR="00A77624" w:rsidRPr="00376481" w:rsidRDefault="00A77624" w:rsidP="00A77624">
      <w:pPr>
        <w:widowControl w:val="0"/>
        <w:spacing w:after="0" w:line="240" w:lineRule="auto"/>
        <w:jc w:val="center"/>
        <w:rPr>
          <w:rFonts w:ascii="Adelle Rg" w:hAnsi="Adelle Rg" w:cs="Arial"/>
          <w:b/>
          <w:snapToGrid w:val="0"/>
          <w:color w:val="000000"/>
          <w:sz w:val="20"/>
          <w:szCs w:val="20"/>
        </w:rPr>
      </w:pPr>
      <w:r w:rsidRPr="00376481">
        <w:rPr>
          <w:rFonts w:ascii="Adelle Rg" w:hAnsi="Adelle Rg" w:cs="Arial"/>
          <w:b/>
          <w:snapToGrid w:val="0"/>
          <w:color w:val="000000"/>
          <w:sz w:val="20"/>
          <w:szCs w:val="20"/>
        </w:rPr>
        <w:t>PERSON SPECIFICATION</w:t>
      </w:r>
    </w:p>
    <w:p w14:paraId="1E80C0C2" w14:textId="77777777" w:rsidR="00A77624" w:rsidRPr="00376481" w:rsidRDefault="00A77624" w:rsidP="00A77624">
      <w:pPr>
        <w:widowControl w:val="0"/>
        <w:spacing w:after="0" w:line="240" w:lineRule="auto"/>
        <w:jc w:val="both"/>
        <w:rPr>
          <w:rFonts w:ascii="Adelle Rg" w:hAnsi="Adelle Rg" w:cs="Arial"/>
          <w:bCs/>
          <w:snapToGrid w:val="0"/>
          <w:color w:val="000000"/>
          <w:sz w:val="20"/>
          <w:szCs w:val="20"/>
        </w:rPr>
      </w:pPr>
    </w:p>
    <w:p w14:paraId="60472A12" w14:textId="291A4387" w:rsidR="00396ADA" w:rsidRPr="00376481" w:rsidRDefault="00396ADA" w:rsidP="00396ADA">
      <w:pPr>
        <w:spacing w:after="0"/>
        <w:jc w:val="both"/>
        <w:rPr>
          <w:rFonts w:ascii="Adelle Rg" w:hAnsi="Adelle Rg" w:cs="Arial"/>
          <w:b/>
          <w:sz w:val="20"/>
          <w:szCs w:val="20"/>
        </w:rPr>
      </w:pPr>
      <w:r w:rsidRPr="00376481">
        <w:rPr>
          <w:rFonts w:ascii="Adelle Rg" w:hAnsi="Adelle Rg" w:cs="Arial"/>
          <w:b/>
          <w:sz w:val="20"/>
          <w:szCs w:val="20"/>
        </w:rPr>
        <w:t>PROFESSIONAL SKILLS AND QUALIFICATIONS</w:t>
      </w:r>
    </w:p>
    <w:p w14:paraId="1A2523A9" w14:textId="77777777" w:rsidR="00396ADA" w:rsidRPr="00376481" w:rsidRDefault="00396ADA" w:rsidP="00396ADA">
      <w:pPr>
        <w:spacing w:after="0"/>
        <w:jc w:val="both"/>
        <w:rPr>
          <w:rFonts w:ascii="Adelle Rg" w:hAnsi="Adelle Rg" w:cs="Arial"/>
          <w:bCs/>
          <w:sz w:val="20"/>
          <w:szCs w:val="20"/>
        </w:rPr>
      </w:pPr>
    </w:p>
    <w:p w14:paraId="181B5280" w14:textId="77777777" w:rsidR="00396ADA" w:rsidRPr="00376481" w:rsidRDefault="00396ADA" w:rsidP="00396ADA">
      <w:pPr>
        <w:spacing w:after="0"/>
        <w:jc w:val="both"/>
        <w:rPr>
          <w:rFonts w:ascii="Adelle Rg" w:hAnsi="Adelle Rg" w:cs="Arial"/>
          <w:b/>
          <w:sz w:val="20"/>
          <w:szCs w:val="20"/>
        </w:rPr>
      </w:pPr>
      <w:r w:rsidRPr="00376481">
        <w:rPr>
          <w:rFonts w:ascii="Adelle Rg" w:hAnsi="Adelle Rg" w:cs="Arial"/>
          <w:b/>
          <w:sz w:val="20"/>
          <w:szCs w:val="20"/>
        </w:rPr>
        <w:t>Essential skills</w:t>
      </w:r>
    </w:p>
    <w:p w14:paraId="6B38C29A" w14:textId="1BB38F9D" w:rsidR="00396ADA" w:rsidRPr="00376481" w:rsidRDefault="00F35319" w:rsidP="00396ADA">
      <w:pPr>
        <w:pStyle w:val="ListParagraph"/>
        <w:numPr>
          <w:ilvl w:val="0"/>
          <w:numId w:val="25"/>
        </w:numPr>
        <w:spacing w:after="0"/>
        <w:jc w:val="both"/>
        <w:rPr>
          <w:rFonts w:ascii="Adelle Rg" w:hAnsi="Adelle Rg" w:cs="Arial"/>
          <w:bCs/>
          <w:sz w:val="20"/>
          <w:szCs w:val="20"/>
        </w:rPr>
      </w:pPr>
      <w:hyperlink r:id="rId9" w:tgtFrame="_blank" w:history="1">
        <w:r w:rsidR="00396ADA" w:rsidRPr="00376481">
          <w:rPr>
            <w:rFonts w:ascii="Adelle Rg" w:hAnsi="Adelle Rg" w:cs="Arial"/>
            <w:bCs/>
            <w:sz w:val="20"/>
            <w:szCs w:val="20"/>
          </w:rPr>
          <w:t>Ability</w:t>
        </w:r>
      </w:hyperlink>
      <w:r w:rsidR="00396ADA" w:rsidRPr="00376481">
        <w:rPr>
          <w:rFonts w:ascii="Adelle Rg" w:hAnsi="Adelle Rg" w:cs="Arial"/>
          <w:bCs/>
          <w:sz w:val="20"/>
          <w:szCs w:val="20"/>
        </w:rPr>
        <w:t xml:space="preserve"> to communicate well across different audiences</w:t>
      </w:r>
      <w:r w:rsidR="00515A66">
        <w:rPr>
          <w:rFonts w:ascii="Adelle Rg" w:hAnsi="Adelle Rg" w:cs="Arial"/>
          <w:bCs/>
          <w:sz w:val="20"/>
          <w:szCs w:val="20"/>
        </w:rPr>
        <w:t xml:space="preserve"> in writing and in person</w:t>
      </w:r>
    </w:p>
    <w:p w14:paraId="60505F3E" w14:textId="0E5D6B60" w:rsidR="00396ADA" w:rsidRPr="00376481" w:rsidRDefault="00396ADA" w:rsidP="00396ADA">
      <w:pPr>
        <w:pStyle w:val="ListParagraph"/>
        <w:numPr>
          <w:ilvl w:val="0"/>
          <w:numId w:val="25"/>
        </w:numPr>
        <w:spacing w:after="0"/>
        <w:jc w:val="both"/>
        <w:rPr>
          <w:rFonts w:ascii="Adelle Rg" w:hAnsi="Adelle Rg" w:cs="Arial"/>
          <w:bCs/>
          <w:sz w:val="20"/>
          <w:szCs w:val="20"/>
        </w:rPr>
      </w:pPr>
      <w:r w:rsidRPr="00376481">
        <w:rPr>
          <w:rFonts w:ascii="Adelle Rg" w:hAnsi="Adelle Rg" w:cs="Arial"/>
          <w:bCs/>
          <w:sz w:val="20"/>
          <w:szCs w:val="20"/>
        </w:rPr>
        <w:t>Excellent organisational skills</w:t>
      </w:r>
    </w:p>
    <w:p w14:paraId="16ED0BA7" w14:textId="77777777" w:rsidR="00F71F41" w:rsidRPr="00376481" w:rsidRDefault="00F71F41" w:rsidP="00F71F41">
      <w:pPr>
        <w:pStyle w:val="ListParagraph"/>
        <w:numPr>
          <w:ilvl w:val="0"/>
          <w:numId w:val="25"/>
        </w:numPr>
        <w:spacing w:after="0"/>
        <w:jc w:val="both"/>
        <w:rPr>
          <w:rFonts w:ascii="Adelle Rg" w:hAnsi="Adelle Rg" w:cs="Arial"/>
          <w:bCs/>
          <w:sz w:val="20"/>
          <w:szCs w:val="20"/>
        </w:rPr>
      </w:pPr>
      <w:r w:rsidRPr="00376481">
        <w:rPr>
          <w:rFonts w:ascii="Adelle Rg" w:hAnsi="Adelle Rg" w:cs="Arial"/>
          <w:bCs/>
          <w:sz w:val="20"/>
          <w:szCs w:val="20"/>
        </w:rPr>
        <w:t>Experience of campaigning or organising to achieve change.</w:t>
      </w:r>
    </w:p>
    <w:p w14:paraId="1EE4BF4A" w14:textId="77777777" w:rsidR="00F71F41" w:rsidRPr="00376481" w:rsidRDefault="00F71F41" w:rsidP="00F71F41">
      <w:pPr>
        <w:pStyle w:val="ListParagraph"/>
        <w:numPr>
          <w:ilvl w:val="0"/>
          <w:numId w:val="25"/>
        </w:numPr>
        <w:spacing w:after="0"/>
        <w:jc w:val="both"/>
        <w:rPr>
          <w:rFonts w:ascii="Adelle Rg" w:hAnsi="Adelle Rg" w:cs="Arial"/>
          <w:bCs/>
          <w:sz w:val="20"/>
          <w:szCs w:val="20"/>
        </w:rPr>
      </w:pPr>
      <w:r w:rsidRPr="00376481">
        <w:rPr>
          <w:rFonts w:ascii="Adelle Rg" w:hAnsi="Adelle Rg" w:cs="Arial"/>
          <w:bCs/>
          <w:sz w:val="20"/>
          <w:szCs w:val="20"/>
        </w:rPr>
        <w:t>Experience of managing and working with volunteers.</w:t>
      </w:r>
    </w:p>
    <w:p w14:paraId="224326F6" w14:textId="77777777" w:rsidR="00F71F41" w:rsidRPr="00376481" w:rsidRDefault="00F71F41" w:rsidP="00F71F41">
      <w:pPr>
        <w:pStyle w:val="ListParagraph"/>
        <w:numPr>
          <w:ilvl w:val="0"/>
          <w:numId w:val="25"/>
        </w:numPr>
        <w:spacing w:after="0"/>
        <w:jc w:val="both"/>
        <w:rPr>
          <w:rFonts w:ascii="Adelle Rg" w:hAnsi="Adelle Rg" w:cs="Arial"/>
          <w:bCs/>
          <w:sz w:val="20"/>
          <w:szCs w:val="20"/>
        </w:rPr>
      </w:pPr>
      <w:r w:rsidRPr="00376481">
        <w:rPr>
          <w:rFonts w:ascii="Adelle Rg" w:hAnsi="Adelle Rg" w:cs="Arial"/>
          <w:bCs/>
          <w:sz w:val="20"/>
          <w:szCs w:val="20"/>
        </w:rPr>
        <w:t>Good project management skills, able to balance a range of priorities.</w:t>
      </w:r>
    </w:p>
    <w:p w14:paraId="2E32552A" w14:textId="6FBED0A5" w:rsidR="00F71F41" w:rsidRDefault="00F71F41" w:rsidP="00F71F41">
      <w:pPr>
        <w:pStyle w:val="ListParagraph"/>
        <w:numPr>
          <w:ilvl w:val="0"/>
          <w:numId w:val="25"/>
        </w:numPr>
        <w:spacing w:after="0"/>
        <w:jc w:val="both"/>
        <w:rPr>
          <w:rFonts w:ascii="Adelle Rg" w:hAnsi="Adelle Rg" w:cs="Arial"/>
          <w:bCs/>
          <w:sz w:val="20"/>
          <w:szCs w:val="20"/>
        </w:rPr>
      </w:pPr>
      <w:r w:rsidRPr="00376481">
        <w:rPr>
          <w:rFonts w:ascii="Adelle Rg" w:hAnsi="Adelle Rg" w:cs="Arial"/>
          <w:bCs/>
          <w:sz w:val="20"/>
          <w:szCs w:val="20"/>
        </w:rPr>
        <w:t>Familiarity with campaigning</w:t>
      </w:r>
      <w:r w:rsidR="00515A66">
        <w:rPr>
          <w:rFonts w:ascii="Adelle Rg" w:hAnsi="Adelle Rg" w:cs="Arial"/>
          <w:bCs/>
          <w:sz w:val="20"/>
          <w:szCs w:val="20"/>
        </w:rPr>
        <w:t xml:space="preserve"> across platforms</w:t>
      </w:r>
    </w:p>
    <w:p w14:paraId="0CE32771" w14:textId="530BAA4A" w:rsidR="00515A66" w:rsidRPr="00515A66" w:rsidRDefault="00515A66" w:rsidP="00515A66">
      <w:pPr>
        <w:pStyle w:val="ListParagraph"/>
        <w:numPr>
          <w:ilvl w:val="0"/>
          <w:numId w:val="25"/>
        </w:numPr>
        <w:spacing w:after="0"/>
        <w:jc w:val="both"/>
        <w:rPr>
          <w:rFonts w:ascii="Adelle Rg" w:hAnsi="Adelle Rg" w:cs="Arial"/>
          <w:bCs/>
          <w:sz w:val="20"/>
          <w:szCs w:val="20"/>
        </w:rPr>
      </w:pPr>
      <w:r w:rsidRPr="00376481">
        <w:rPr>
          <w:rFonts w:ascii="Adelle Rg" w:hAnsi="Adelle Rg" w:cs="Arial"/>
          <w:bCs/>
          <w:sz w:val="20"/>
          <w:szCs w:val="20"/>
        </w:rPr>
        <w:t xml:space="preserve">Experience </w:t>
      </w:r>
      <w:r>
        <w:rPr>
          <w:rFonts w:ascii="Adelle Rg" w:hAnsi="Adelle Rg" w:cs="Arial"/>
          <w:bCs/>
          <w:sz w:val="20"/>
          <w:szCs w:val="20"/>
        </w:rPr>
        <w:t>meeting and influencing</w:t>
      </w:r>
      <w:r w:rsidRPr="00376481">
        <w:rPr>
          <w:rFonts w:ascii="Adelle Rg" w:hAnsi="Adelle Rg" w:cs="Arial"/>
          <w:bCs/>
          <w:sz w:val="20"/>
          <w:szCs w:val="20"/>
        </w:rPr>
        <w:t xml:space="preserve"> decision makers</w:t>
      </w:r>
    </w:p>
    <w:p w14:paraId="24C91287" w14:textId="77777777" w:rsidR="00396ADA" w:rsidRPr="00376481" w:rsidRDefault="00396ADA" w:rsidP="00396ADA">
      <w:pPr>
        <w:spacing w:after="0"/>
        <w:jc w:val="both"/>
        <w:rPr>
          <w:rFonts w:ascii="Adelle Rg" w:hAnsi="Adelle Rg" w:cs="Arial"/>
          <w:b/>
          <w:sz w:val="20"/>
          <w:szCs w:val="20"/>
        </w:rPr>
      </w:pPr>
    </w:p>
    <w:p w14:paraId="76BFF281" w14:textId="514D7D34" w:rsidR="00396ADA" w:rsidRPr="00376481" w:rsidRDefault="00396ADA" w:rsidP="00396ADA">
      <w:pPr>
        <w:spacing w:after="0"/>
        <w:jc w:val="both"/>
        <w:rPr>
          <w:rFonts w:ascii="Adelle Rg" w:hAnsi="Adelle Rg" w:cs="Arial"/>
          <w:b/>
          <w:sz w:val="20"/>
          <w:szCs w:val="20"/>
        </w:rPr>
      </w:pPr>
      <w:r w:rsidRPr="00376481">
        <w:rPr>
          <w:rFonts w:ascii="Adelle Rg" w:hAnsi="Adelle Rg" w:cs="Arial"/>
          <w:b/>
          <w:sz w:val="20"/>
          <w:szCs w:val="20"/>
        </w:rPr>
        <w:t>Desirable skills</w:t>
      </w:r>
    </w:p>
    <w:p w14:paraId="54675318" w14:textId="326CE2B5" w:rsidR="00295EB6" w:rsidRDefault="00F71F41" w:rsidP="00E527D1">
      <w:pPr>
        <w:pStyle w:val="ListParagraph"/>
        <w:numPr>
          <w:ilvl w:val="0"/>
          <w:numId w:val="25"/>
        </w:numPr>
        <w:spacing w:after="0"/>
        <w:jc w:val="both"/>
        <w:rPr>
          <w:rFonts w:ascii="Adelle Rg" w:hAnsi="Adelle Rg" w:cs="Arial"/>
          <w:bCs/>
          <w:sz w:val="20"/>
          <w:szCs w:val="20"/>
        </w:rPr>
      </w:pPr>
      <w:r w:rsidRPr="005401A3">
        <w:rPr>
          <w:rFonts w:ascii="Adelle Rg" w:hAnsi="Adelle Rg" w:cs="Arial"/>
          <w:bCs/>
          <w:sz w:val="20"/>
          <w:szCs w:val="20"/>
        </w:rPr>
        <w:t>Experience getting local media coverage</w:t>
      </w:r>
    </w:p>
    <w:p w14:paraId="47191A10" w14:textId="01988F88" w:rsidR="00515A66" w:rsidRDefault="00515A66" w:rsidP="00515A66">
      <w:pPr>
        <w:pStyle w:val="ListParagraph"/>
        <w:numPr>
          <w:ilvl w:val="0"/>
          <w:numId w:val="25"/>
        </w:numPr>
        <w:spacing w:after="0"/>
        <w:jc w:val="both"/>
        <w:rPr>
          <w:rFonts w:ascii="Adelle Rg" w:hAnsi="Adelle Rg" w:cs="Arial"/>
          <w:bCs/>
          <w:sz w:val="20"/>
          <w:szCs w:val="20"/>
        </w:rPr>
      </w:pPr>
      <w:r w:rsidRPr="00376481">
        <w:rPr>
          <w:rFonts w:ascii="Adelle Rg" w:hAnsi="Adelle Rg" w:cs="Arial"/>
          <w:bCs/>
          <w:sz w:val="20"/>
          <w:szCs w:val="20"/>
        </w:rPr>
        <w:t>A good understanding of data protection as applicable to the UK</w:t>
      </w:r>
    </w:p>
    <w:p w14:paraId="528D8590" w14:textId="2F53FB27" w:rsidR="00F35319" w:rsidRPr="00F35319" w:rsidRDefault="00F35319" w:rsidP="00F35319">
      <w:pPr>
        <w:pStyle w:val="ListParagraph"/>
        <w:numPr>
          <w:ilvl w:val="0"/>
          <w:numId w:val="25"/>
        </w:numPr>
        <w:spacing w:after="0"/>
        <w:jc w:val="both"/>
        <w:rPr>
          <w:rFonts w:ascii="Adelle Rg" w:hAnsi="Adelle Rg" w:cs="Arial"/>
          <w:bCs/>
          <w:sz w:val="20"/>
          <w:szCs w:val="20"/>
        </w:rPr>
      </w:pPr>
      <w:r w:rsidRPr="00376481">
        <w:rPr>
          <w:rFonts w:ascii="Adelle Rg" w:hAnsi="Adelle Rg" w:cs="Arial"/>
          <w:bCs/>
          <w:sz w:val="20"/>
          <w:szCs w:val="20"/>
        </w:rPr>
        <w:t>Experience organising events</w:t>
      </w:r>
    </w:p>
    <w:p w14:paraId="2CCF903E" w14:textId="77777777" w:rsidR="00A77624" w:rsidRPr="00376481" w:rsidRDefault="00A77624" w:rsidP="00A77624">
      <w:pPr>
        <w:widowControl w:val="0"/>
        <w:spacing w:after="0" w:line="240" w:lineRule="auto"/>
        <w:ind w:left="360"/>
        <w:jc w:val="both"/>
        <w:rPr>
          <w:rFonts w:ascii="Adelle Rg" w:hAnsi="Adelle Rg" w:cs="Arial"/>
          <w:snapToGrid w:val="0"/>
          <w:color w:val="000000"/>
          <w:sz w:val="20"/>
          <w:szCs w:val="20"/>
        </w:rPr>
      </w:pPr>
    </w:p>
    <w:p w14:paraId="31DD5C03" w14:textId="1356066A" w:rsidR="00A77624" w:rsidRPr="00376481" w:rsidRDefault="00396ADA" w:rsidP="00A77624">
      <w:pPr>
        <w:widowControl w:val="0"/>
        <w:spacing w:after="0" w:line="240" w:lineRule="auto"/>
        <w:jc w:val="both"/>
        <w:rPr>
          <w:rFonts w:ascii="Adelle Rg" w:hAnsi="Adelle Rg" w:cs="Arial"/>
          <w:b/>
          <w:snapToGrid w:val="0"/>
          <w:color w:val="000000"/>
          <w:sz w:val="20"/>
          <w:szCs w:val="20"/>
        </w:rPr>
      </w:pPr>
      <w:r w:rsidRPr="00376481">
        <w:rPr>
          <w:rFonts w:ascii="Adelle Rg" w:hAnsi="Adelle Rg" w:cs="Arial"/>
          <w:b/>
          <w:snapToGrid w:val="0"/>
          <w:color w:val="000000"/>
          <w:sz w:val="20"/>
          <w:szCs w:val="20"/>
        </w:rPr>
        <w:t>Personal Qualities</w:t>
      </w:r>
    </w:p>
    <w:p w14:paraId="55126E8F" w14:textId="1497EB97" w:rsidR="00814A9D" w:rsidRDefault="00814A9D" w:rsidP="00A77624">
      <w:pPr>
        <w:widowControl w:val="0"/>
        <w:numPr>
          <w:ilvl w:val="0"/>
          <w:numId w:val="22"/>
        </w:numPr>
        <w:spacing w:after="0" w:line="240" w:lineRule="auto"/>
        <w:contextualSpacing/>
        <w:rPr>
          <w:rFonts w:ascii="Adelle Rg" w:hAnsi="Adelle Rg" w:cs="Arial"/>
          <w:snapToGrid w:val="0"/>
          <w:sz w:val="20"/>
          <w:szCs w:val="20"/>
        </w:rPr>
      </w:pPr>
      <w:r>
        <w:rPr>
          <w:rFonts w:ascii="Adelle Rg" w:hAnsi="Adelle Rg" w:cs="Arial"/>
          <w:snapToGrid w:val="0"/>
          <w:sz w:val="20"/>
          <w:szCs w:val="20"/>
        </w:rPr>
        <w:t>Passionate about driving positive change for nature and climate</w:t>
      </w:r>
    </w:p>
    <w:p w14:paraId="5DFCB7BF" w14:textId="3C185F7E" w:rsidR="00814A9D" w:rsidRDefault="00814A9D" w:rsidP="00A77624">
      <w:pPr>
        <w:widowControl w:val="0"/>
        <w:numPr>
          <w:ilvl w:val="0"/>
          <w:numId w:val="22"/>
        </w:numPr>
        <w:spacing w:after="0" w:line="240" w:lineRule="auto"/>
        <w:contextualSpacing/>
        <w:rPr>
          <w:rFonts w:ascii="Adelle Rg" w:hAnsi="Adelle Rg" w:cs="Arial"/>
          <w:snapToGrid w:val="0"/>
          <w:sz w:val="20"/>
          <w:szCs w:val="20"/>
        </w:rPr>
      </w:pPr>
      <w:r>
        <w:rPr>
          <w:rFonts w:ascii="Adelle Rg" w:hAnsi="Adelle Rg" w:cs="Arial"/>
          <w:snapToGrid w:val="0"/>
          <w:sz w:val="20"/>
          <w:szCs w:val="20"/>
        </w:rPr>
        <w:t xml:space="preserve">Passionate about UK rivers, clean water and healthy vibrant catchments. </w:t>
      </w:r>
    </w:p>
    <w:p w14:paraId="77E04EB2" w14:textId="79B2A28A" w:rsidR="00A77624" w:rsidRPr="00376481" w:rsidRDefault="00A77624" w:rsidP="00A77624">
      <w:pPr>
        <w:widowControl w:val="0"/>
        <w:numPr>
          <w:ilvl w:val="0"/>
          <w:numId w:val="22"/>
        </w:numPr>
        <w:spacing w:after="0" w:line="240" w:lineRule="auto"/>
        <w:contextualSpacing/>
        <w:rPr>
          <w:rFonts w:ascii="Adelle Rg" w:hAnsi="Adelle Rg" w:cs="Arial"/>
          <w:snapToGrid w:val="0"/>
          <w:sz w:val="20"/>
          <w:szCs w:val="20"/>
        </w:rPr>
      </w:pPr>
      <w:r w:rsidRPr="00376481">
        <w:rPr>
          <w:rFonts w:ascii="Adelle Rg" w:hAnsi="Adelle Rg" w:cs="Arial"/>
          <w:snapToGrid w:val="0"/>
          <w:sz w:val="20"/>
          <w:szCs w:val="20"/>
        </w:rPr>
        <w:t xml:space="preserve">Energetic, friendly, and good humoured.  </w:t>
      </w:r>
    </w:p>
    <w:p w14:paraId="39B336E5" w14:textId="77777777" w:rsidR="00F71F41" w:rsidRPr="00376481" w:rsidRDefault="00F71F41" w:rsidP="00C44778">
      <w:pPr>
        <w:pStyle w:val="ListParagraph"/>
        <w:widowControl w:val="0"/>
        <w:numPr>
          <w:ilvl w:val="0"/>
          <w:numId w:val="22"/>
        </w:numPr>
        <w:spacing w:after="0" w:line="240" w:lineRule="auto"/>
        <w:contextualSpacing/>
        <w:rPr>
          <w:rFonts w:ascii="Adelle Rg" w:hAnsi="Adelle Rg" w:cs="Arial"/>
          <w:snapToGrid w:val="0"/>
          <w:sz w:val="20"/>
          <w:szCs w:val="20"/>
        </w:rPr>
      </w:pPr>
      <w:r w:rsidRPr="00376481">
        <w:rPr>
          <w:rFonts w:ascii="Adelle Rg" w:hAnsi="Adelle Rg" w:cs="Arial"/>
          <w:snapToGrid w:val="0"/>
          <w:sz w:val="20"/>
          <w:szCs w:val="20"/>
        </w:rPr>
        <w:t>Confident in communicating and, able to seek and balance a range of views and stakeholders, influencing where required.</w:t>
      </w:r>
    </w:p>
    <w:p w14:paraId="5F3CEBEE" w14:textId="09DFE2E3" w:rsidR="00F71F41" w:rsidRPr="00376481" w:rsidRDefault="00F71F41" w:rsidP="00C44778">
      <w:pPr>
        <w:pStyle w:val="ListParagraph"/>
        <w:widowControl w:val="0"/>
        <w:numPr>
          <w:ilvl w:val="0"/>
          <w:numId w:val="22"/>
        </w:numPr>
        <w:spacing w:after="0" w:line="240" w:lineRule="auto"/>
        <w:contextualSpacing/>
        <w:rPr>
          <w:rFonts w:ascii="Adelle Rg" w:hAnsi="Adelle Rg" w:cs="Arial"/>
          <w:snapToGrid w:val="0"/>
          <w:sz w:val="20"/>
          <w:szCs w:val="20"/>
        </w:rPr>
      </w:pPr>
      <w:r w:rsidRPr="00376481">
        <w:rPr>
          <w:rFonts w:ascii="Adelle Rg" w:hAnsi="Adelle Rg" w:cs="Arial"/>
          <w:snapToGrid w:val="0"/>
          <w:sz w:val="20"/>
          <w:szCs w:val="20"/>
        </w:rPr>
        <w:t xml:space="preserve">Passionate about </w:t>
      </w:r>
      <w:r w:rsidR="00F35319">
        <w:rPr>
          <w:rFonts w:ascii="Adelle Rg" w:hAnsi="Adelle Rg" w:cs="Arial"/>
          <w:snapToGrid w:val="0"/>
          <w:sz w:val="20"/>
          <w:szCs w:val="20"/>
        </w:rPr>
        <w:t xml:space="preserve">the role of campaign to achieve change and win support from local to national level. </w:t>
      </w:r>
    </w:p>
    <w:p w14:paraId="47F80334" w14:textId="4C629661" w:rsidR="00A77624" w:rsidRPr="00376481" w:rsidRDefault="00A77624" w:rsidP="00A77624">
      <w:pPr>
        <w:widowControl w:val="0"/>
        <w:numPr>
          <w:ilvl w:val="0"/>
          <w:numId w:val="22"/>
        </w:numPr>
        <w:spacing w:after="0" w:line="240" w:lineRule="auto"/>
        <w:contextualSpacing/>
        <w:rPr>
          <w:rFonts w:ascii="Adelle Rg" w:hAnsi="Adelle Rg" w:cs="Arial"/>
          <w:snapToGrid w:val="0"/>
          <w:sz w:val="20"/>
          <w:szCs w:val="20"/>
        </w:rPr>
      </w:pPr>
      <w:r w:rsidRPr="00376481">
        <w:rPr>
          <w:rFonts w:ascii="Adelle Rg" w:hAnsi="Adelle Rg" w:cs="Arial"/>
          <w:snapToGrid w:val="0"/>
          <w:sz w:val="20"/>
          <w:szCs w:val="20"/>
        </w:rPr>
        <w:t>Flexible</w:t>
      </w:r>
    </w:p>
    <w:p w14:paraId="109FC3FA" w14:textId="77777777" w:rsidR="00A77624" w:rsidRPr="00376481" w:rsidRDefault="00A77624" w:rsidP="00A77624">
      <w:pPr>
        <w:widowControl w:val="0"/>
        <w:numPr>
          <w:ilvl w:val="0"/>
          <w:numId w:val="22"/>
        </w:numPr>
        <w:spacing w:after="0" w:line="240" w:lineRule="auto"/>
        <w:contextualSpacing/>
        <w:rPr>
          <w:rFonts w:ascii="Adelle Rg" w:hAnsi="Adelle Rg" w:cs="Arial"/>
          <w:snapToGrid w:val="0"/>
          <w:sz w:val="20"/>
          <w:szCs w:val="20"/>
        </w:rPr>
      </w:pPr>
      <w:r w:rsidRPr="00376481">
        <w:rPr>
          <w:rFonts w:ascii="Adelle Rg" w:hAnsi="Adelle Rg" w:cs="Arial"/>
          <w:snapToGrid w:val="0"/>
          <w:sz w:val="20"/>
          <w:szCs w:val="20"/>
        </w:rPr>
        <w:t>Self-starter</w:t>
      </w:r>
    </w:p>
    <w:p w14:paraId="6A9E81AB" w14:textId="39F71E7B" w:rsidR="00A77624" w:rsidRPr="00376481" w:rsidRDefault="00A77624" w:rsidP="00A77624">
      <w:pPr>
        <w:widowControl w:val="0"/>
        <w:numPr>
          <w:ilvl w:val="0"/>
          <w:numId w:val="22"/>
        </w:numPr>
        <w:spacing w:after="0" w:line="240" w:lineRule="auto"/>
        <w:contextualSpacing/>
        <w:rPr>
          <w:rFonts w:ascii="Adelle Rg" w:hAnsi="Adelle Rg" w:cs="Arial"/>
          <w:snapToGrid w:val="0"/>
          <w:sz w:val="20"/>
          <w:szCs w:val="20"/>
        </w:rPr>
      </w:pPr>
      <w:r w:rsidRPr="00376481">
        <w:rPr>
          <w:rFonts w:ascii="Adelle Rg" w:hAnsi="Adelle Rg" w:cs="Arial"/>
          <w:snapToGrid w:val="0"/>
          <w:sz w:val="20"/>
          <w:szCs w:val="20"/>
        </w:rPr>
        <w:t>Passionate and prepared to learn</w:t>
      </w:r>
      <w:r w:rsidR="00396ADA" w:rsidRPr="00376481">
        <w:rPr>
          <w:rFonts w:ascii="Adelle Rg" w:hAnsi="Adelle Rg" w:cs="Arial"/>
          <w:snapToGrid w:val="0"/>
          <w:sz w:val="20"/>
          <w:szCs w:val="20"/>
        </w:rPr>
        <w:t xml:space="preserve">, </w:t>
      </w:r>
      <w:r w:rsidR="0074458D" w:rsidRPr="00376481">
        <w:rPr>
          <w:rFonts w:ascii="Adelle Rg" w:hAnsi="Adelle Rg" w:cs="Arial"/>
          <w:snapToGrid w:val="0"/>
          <w:sz w:val="20"/>
          <w:szCs w:val="20"/>
        </w:rPr>
        <w:t>unlearn,</w:t>
      </w:r>
      <w:r w:rsidR="00396ADA" w:rsidRPr="00376481">
        <w:rPr>
          <w:rFonts w:ascii="Adelle Rg" w:hAnsi="Adelle Rg" w:cs="Arial"/>
          <w:snapToGrid w:val="0"/>
          <w:sz w:val="20"/>
          <w:szCs w:val="20"/>
        </w:rPr>
        <w:t xml:space="preserve"> and relearn</w:t>
      </w:r>
    </w:p>
    <w:p w14:paraId="2BD02CB3" w14:textId="17446A40" w:rsidR="00B20B9A" w:rsidRPr="00376481" w:rsidRDefault="00A77624" w:rsidP="00A77624">
      <w:pPr>
        <w:widowControl w:val="0"/>
        <w:numPr>
          <w:ilvl w:val="0"/>
          <w:numId w:val="22"/>
        </w:numPr>
        <w:spacing w:after="0" w:line="240" w:lineRule="auto"/>
        <w:contextualSpacing/>
        <w:jc w:val="both"/>
        <w:rPr>
          <w:rFonts w:ascii="Adelle Rg" w:hAnsi="Adelle Rg" w:cs="Arial"/>
          <w:snapToGrid w:val="0"/>
          <w:sz w:val="20"/>
          <w:szCs w:val="20"/>
        </w:rPr>
      </w:pPr>
      <w:r w:rsidRPr="00376481">
        <w:rPr>
          <w:rFonts w:ascii="Adelle Rg" w:hAnsi="Adelle Rg" w:cs="Arial"/>
          <w:snapToGrid w:val="0"/>
          <w:sz w:val="20"/>
          <w:szCs w:val="20"/>
        </w:rPr>
        <w:t>Honest and inclusive</w:t>
      </w:r>
    </w:p>
    <w:p w14:paraId="26641F24" w14:textId="223BDEF2" w:rsidR="00CF46A7" w:rsidRPr="00376481" w:rsidRDefault="00A77624" w:rsidP="00376481">
      <w:pPr>
        <w:widowControl w:val="0"/>
        <w:numPr>
          <w:ilvl w:val="0"/>
          <w:numId w:val="22"/>
        </w:numPr>
        <w:spacing w:after="0" w:line="240" w:lineRule="auto"/>
        <w:contextualSpacing/>
        <w:jc w:val="both"/>
      </w:pPr>
      <w:r w:rsidRPr="00376481">
        <w:rPr>
          <w:rFonts w:ascii="Adelle Rg" w:hAnsi="Adelle Rg" w:cs="Arial"/>
          <w:snapToGrid w:val="0"/>
          <w:sz w:val="20"/>
          <w:szCs w:val="20"/>
        </w:rPr>
        <w:t xml:space="preserve">Willing to take ownership of problems and </w:t>
      </w:r>
      <w:r w:rsidR="007B4A07" w:rsidRPr="00376481">
        <w:rPr>
          <w:rFonts w:ascii="Adelle Rg" w:hAnsi="Adelle Rg" w:cs="Arial"/>
          <w:snapToGrid w:val="0"/>
          <w:sz w:val="20"/>
          <w:szCs w:val="20"/>
        </w:rPr>
        <w:t>identify solutions</w:t>
      </w:r>
    </w:p>
    <w:sectPr w:rsidR="00CF46A7" w:rsidRPr="00376481" w:rsidSect="00907CAC">
      <w:footerReference w:type="default" r:id="rId10"/>
      <w:pgSz w:w="11906" w:h="16838"/>
      <w:pgMar w:top="709"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5D15D" w14:textId="77777777" w:rsidR="00D72D49" w:rsidRDefault="00D72D49">
      <w:r>
        <w:separator/>
      </w:r>
    </w:p>
  </w:endnote>
  <w:endnote w:type="continuationSeparator" w:id="0">
    <w:p w14:paraId="066D56BC" w14:textId="77777777" w:rsidR="00D72D49" w:rsidRDefault="00D72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elle Rg">
    <w:altName w:val="Calibri"/>
    <w:panose1 w:val="00000000000000000000"/>
    <w:charset w:val="00"/>
    <w:family w:val="modern"/>
    <w:notTrueType/>
    <w:pitch w:val="variable"/>
    <w:sig w:usb0="80000087" w:usb1="0000004B" w:usb2="00000000" w:usb3="00000000" w:csb0="00000083"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CAB7A" w14:textId="5BA4707A" w:rsidR="00040B09" w:rsidRDefault="00F71F41" w:rsidP="00396ADA">
    <w:pPr>
      <w:pStyle w:val="Footer"/>
      <w:pBdr>
        <w:top w:val="thinThickSmallGap" w:sz="24" w:space="1" w:color="622423"/>
      </w:pBdr>
      <w:tabs>
        <w:tab w:val="clear" w:pos="4513"/>
      </w:tabs>
    </w:pPr>
    <w:r>
      <w:rPr>
        <w:rFonts w:ascii="Arial" w:hAnsi="Arial" w:cs="Arial"/>
      </w:rPr>
      <w:t>Campaigns and Advocacy Officer</w:t>
    </w:r>
    <w:r w:rsidR="0074458D">
      <w:rPr>
        <w:rFonts w:ascii="Arial" w:hAnsi="Arial" w:cs="Arial"/>
      </w:rPr>
      <w:t xml:space="preserve"> </w:t>
    </w:r>
    <w:r w:rsidR="00515BC2">
      <w:rPr>
        <w:rFonts w:ascii="Arial" w:hAnsi="Arial" w:cs="Arial"/>
      </w:rPr>
      <w:t>January</w:t>
    </w:r>
    <w:r w:rsidR="00FA7E9F">
      <w:rPr>
        <w:rFonts w:ascii="Arial" w:hAnsi="Arial" w:cs="Arial"/>
      </w:rPr>
      <w:t xml:space="preserve"> </w:t>
    </w:r>
    <w:r w:rsidR="00396ADA">
      <w:rPr>
        <w:rFonts w:ascii="Arial" w:hAnsi="Arial" w:cs="Arial"/>
      </w:rPr>
      <w:t>202</w:t>
    </w:r>
    <w:r w:rsidR="00515BC2">
      <w:rPr>
        <w:rFonts w:ascii="Arial" w:hAnsi="Arial" w:cs="Arial"/>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00232" w14:textId="77777777" w:rsidR="00D72D49" w:rsidRDefault="00D72D49">
      <w:r>
        <w:separator/>
      </w:r>
    </w:p>
  </w:footnote>
  <w:footnote w:type="continuationSeparator" w:id="0">
    <w:p w14:paraId="3A5BEF1A" w14:textId="77777777" w:rsidR="00D72D49" w:rsidRDefault="00D72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84323"/>
    <w:multiLevelType w:val="hybridMultilevel"/>
    <w:tmpl w:val="94F29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24276"/>
    <w:multiLevelType w:val="hybridMultilevel"/>
    <w:tmpl w:val="B89A6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D22B7"/>
    <w:multiLevelType w:val="hybridMultilevel"/>
    <w:tmpl w:val="703A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A77C1"/>
    <w:multiLevelType w:val="hybridMultilevel"/>
    <w:tmpl w:val="EFE24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B40891"/>
    <w:multiLevelType w:val="hybridMultilevel"/>
    <w:tmpl w:val="82B4B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87011B"/>
    <w:multiLevelType w:val="hybridMultilevel"/>
    <w:tmpl w:val="3928113C"/>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E6599"/>
    <w:multiLevelType w:val="hybridMultilevel"/>
    <w:tmpl w:val="F210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51ECC"/>
    <w:multiLevelType w:val="hybridMultilevel"/>
    <w:tmpl w:val="6596A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8141E7"/>
    <w:multiLevelType w:val="hybridMultilevel"/>
    <w:tmpl w:val="9D96299E"/>
    <w:lvl w:ilvl="0" w:tplc="08090001">
      <w:start w:val="1"/>
      <w:numFmt w:val="bullet"/>
      <w:lvlText w:val=""/>
      <w:lvlJc w:val="left"/>
      <w:pPr>
        <w:ind w:left="720" w:hanging="360"/>
      </w:pPr>
      <w:rPr>
        <w:rFonts w:ascii="Symbol" w:hAnsi="Symbol" w:hint="default"/>
      </w:rPr>
    </w:lvl>
    <w:lvl w:ilvl="1" w:tplc="AFE8C9DE">
      <w:numFmt w:val="bullet"/>
      <w:lvlText w:val="•"/>
      <w:lvlJc w:val="left"/>
      <w:pPr>
        <w:ind w:left="1440" w:hanging="360"/>
      </w:pPr>
      <w:rPr>
        <w:rFonts w:ascii="Adelle Rg" w:eastAsia="Times New Roman" w:hAnsi="Adelle Rg"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A8198B"/>
    <w:multiLevelType w:val="hybridMultilevel"/>
    <w:tmpl w:val="46243572"/>
    <w:lvl w:ilvl="0" w:tplc="E7C628BE">
      <w:start w:val="1"/>
      <w:numFmt w:val="bullet"/>
      <w:lvlText w:val="■"/>
      <w:lvlJc w:val="left"/>
      <w:pPr>
        <w:tabs>
          <w:tab w:val="num" w:pos="720"/>
        </w:tabs>
        <w:ind w:left="720" w:hanging="360"/>
      </w:pPr>
      <w:rPr>
        <w:rFonts w:ascii="Franklin Gothic Book" w:hAnsi="Franklin Gothic Book" w:hint="default"/>
      </w:rPr>
    </w:lvl>
    <w:lvl w:ilvl="1" w:tplc="5986000E" w:tentative="1">
      <w:start w:val="1"/>
      <w:numFmt w:val="bullet"/>
      <w:lvlText w:val="■"/>
      <w:lvlJc w:val="left"/>
      <w:pPr>
        <w:tabs>
          <w:tab w:val="num" w:pos="1440"/>
        </w:tabs>
        <w:ind w:left="1440" w:hanging="360"/>
      </w:pPr>
      <w:rPr>
        <w:rFonts w:ascii="Franklin Gothic Book" w:hAnsi="Franklin Gothic Book" w:hint="default"/>
      </w:rPr>
    </w:lvl>
    <w:lvl w:ilvl="2" w:tplc="9370C69E" w:tentative="1">
      <w:start w:val="1"/>
      <w:numFmt w:val="bullet"/>
      <w:lvlText w:val="■"/>
      <w:lvlJc w:val="left"/>
      <w:pPr>
        <w:tabs>
          <w:tab w:val="num" w:pos="2160"/>
        </w:tabs>
        <w:ind w:left="2160" w:hanging="360"/>
      </w:pPr>
      <w:rPr>
        <w:rFonts w:ascii="Franklin Gothic Book" w:hAnsi="Franklin Gothic Book" w:hint="default"/>
      </w:rPr>
    </w:lvl>
    <w:lvl w:ilvl="3" w:tplc="15BE7804" w:tentative="1">
      <w:start w:val="1"/>
      <w:numFmt w:val="bullet"/>
      <w:lvlText w:val="■"/>
      <w:lvlJc w:val="left"/>
      <w:pPr>
        <w:tabs>
          <w:tab w:val="num" w:pos="2880"/>
        </w:tabs>
        <w:ind w:left="2880" w:hanging="360"/>
      </w:pPr>
      <w:rPr>
        <w:rFonts w:ascii="Franklin Gothic Book" w:hAnsi="Franklin Gothic Book" w:hint="default"/>
      </w:rPr>
    </w:lvl>
    <w:lvl w:ilvl="4" w:tplc="AC5022EC" w:tentative="1">
      <w:start w:val="1"/>
      <w:numFmt w:val="bullet"/>
      <w:lvlText w:val="■"/>
      <w:lvlJc w:val="left"/>
      <w:pPr>
        <w:tabs>
          <w:tab w:val="num" w:pos="3600"/>
        </w:tabs>
        <w:ind w:left="3600" w:hanging="360"/>
      </w:pPr>
      <w:rPr>
        <w:rFonts w:ascii="Franklin Gothic Book" w:hAnsi="Franklin Gothic Book" w:hint="default"/>
      </w:rPr>
    </w:lvl>
    <w:lvl w:ilvl="5" w:tplc="3C644354" w:tentative="1">
      <w:start w:val="1"/>
      <w:numFmt w:val="bullet"/>
      <w:lvlText w:val="■"/>
      <w:lvlJc w:val="left"/>
      <w:pPr>
        <w:tabs>
          <w:tab w:val="num" w:pos="4320"/>
        </w:tabs>
        <w:ind w:left="4320" w:hanging="360"/>
      </w:pPr>
      <w:rPr>
        <w:rFonts w:ascii="Franklin Gothic Book" w:hAnsi="Franklin Gothic Book" w:hint="default"/>
      </w:rPr>
    </w:lvl>
    <w:lvl w:ilvl="6" w:tplc="449A5994" w:tentative="1">
      <w:start w:val="1"/>
      <w:numFmt w:val="bullet"/>
      <w:lvlText w:val="■"/>
      <w:lvlJc w:val="left"/>
      <w:pPr>
        <w:tabs>
          <w:tab w:val="num" w:pos="5040"/>
        </w:tabs>
        <w:ind w:left="5040" w:hanging="360"/>
      </w:pPr>
      <w:rPr>
        <w:rFonts w:ascii="Franklin Gothic Book" w:hAnsi="Franklin Gothic Book" w:hint="default"/>
      </w:rPr>
    </w:lvl>
    <w:lvl w:ilvl="7" w:tplc="D7AA53B6" w:tentative="1">
      <w:start w:val="1"/>
      <w:numFmt w:val="bullet"/>
      <w:lvlText w:val="■"/>
      <w:lvlJc w:val="left"/>
      <w:pPr>
        <w:tabs>
          <w:tab w:val="num" w:pos="5760"/>
        </w:tabs>
        <w:ind w:left="5760" w:hanging="360"/>
      </w:pPr>
      <w:rPr>
        <w:rFonts w:ascii="Franklin Gothic Book" w:hAnsi="Franklin Gothic Book" w:hint="default"/>
      </w:rPr>
    </w:lvl>
    <w:lvl w:ilvl="8" w:tplc="C2BADDD8" w:tentative="1">
      <w:start w:val="1"/>
      <w:numFmt w:val="bullet"/>
      <w:lvlText w:val="■"/>
      <w:lvlJc w:val="left"/>
      <w:pPr>
        <w:tabs>
          <w:tab w:val="num" w:pos="6480"/>
        </w:tabs>
        <w:ind w:left="6480" w:hanging="360"/>
      </w:pPr>
      <w:rPr>
        <w:rFonts w:ascii="Franklin Gothic Book" w:hAnsi="Franklin Gothic Book" w:hint="default"/>
      </w:rPr>
    </w:lvl>
  </w:abstractNum>
  <w:abstractNum w:abstractNumId="10" w15:restartNumberingAfterBreak="0">
    <w:nsid w:val="19836CAB"/>
    <w:multiLevelType w:val="hybridMultilevel"/>
    <w:tmpl w:val="673E31A4"/>
    <w:lvl w:ilvl="0" w:tplc="D366A2F6">
      <w:start w:val="1"/>
      <w:numFmt w:val="bullet"/>
      <w:lvlText w:val="■"/>
      <w:lvlJc w:val="left"/>
      <w:pPr>
        <w:tabs>
          <w:tab w:val="num" w:pos="720"/>
        </w:tabs>
        <w:ind w:left="720" w:hanging="360"/>
      </w:pPr>
      <w:rPr>
        <w:rFonts w:ascii="Franklin Gothic Book" w:hAnsi="Franklin Gothic Book" w:hint="default"/>
      </w:rPr>
    </w:lvl>
    <w:lvl w:ilvl="1" w:tplc="26981C12" w:tentative="1">
      <w:start w:val="1"/>
      <w:numFmt w:val="bullet"/>
      <w:lvlText w:val="■"/>
      <w:lvlJc w:val="left"/>
      <w:pPr>
        <w:tabs>
          <w:tab w:val="num" w:pos="1440"/>
        </w:tabs>
        <w:ind w:left="1440" w:hanging="360"/>
      </w:pPr>
      <w:rPr>
        <w:rFonts w:ascii="Franklin Gothic Book" w:hAnsi="Franklin Gothic Book" w:hint="default"/>
      </w:rPr>
    </w:lvl>
    <w:lvl w:ilvl="2" w:tplc="36AAAAAC" w:tentative="1">
      <w:start w:val="1"/>
      <w:numFmt w:val="bullet"/>
      <w:lvlText w:val="■"/>
      <w:lvlJc w:val="left"/>
      <w:pPr>
        <w:tabs>
          <w:tab w:val="num" w:pos="2160"/>
        </w:tabs>
        <w:ind w:left="2160" w:hanging="360"/>
      </w:pPr>
      <w:rPr>
        <w:rFonts w:ascii="Franklin Gothic Book" w:hAnsi="Franklin Gothic Book" w:hint="default"/>
      </w:rPr>
    </w:lvl>
    <w:lvl w:ilvl="3" w:tplc="F38AA5C4" w:tentative="1">
      <w:start w:val="1"/>
      <w:numFmt w:val="bullet"/>
      <w:lvlText w:val="■"/>
      <w:lvlJc w:val="left"/>
      <w:pPr>
        <w:tabs>
          <w:tab w:val="num" w:pos="2880"/>
        </w:tabs>
        <w:ind w:left="2880" w:hanging="360"/>
      </w:pPr>
      <w:rPr>
        <w:rFonts w:ascii="Franklin Gothic Book" w:hAnsi="Franklin Gothic Book" w:hint="default"/>
      </w:rPr>
    </w:lvl>
    <w:lvl w:ilvl="4" w:tplc="BADC4028" w:tentative="1">
      <w:start w:val="1"/>
      <w:numFmt w:val="bullet"/>
      <w:lvlText w:val="■"/>
      <w:lvlJc w:val="left"/>
      <w:pPr>
        <w:tabs>
          <w:tab w:val="num" w:pos="3600"/>
        </w:tabs>
        <w:ind w:left="3600" w:hanging="360"/>
      </w:pPr>
      <w:rPr>
        <w:rFonts w:ascii="Franklin Gothic Book" w:hAnsi="Franklin Gothic Book" w:hint="default"/>
      </w:rPr>
    </w:lvl>
    <w:lvl w:ilvl="5" w:tplc="D172A022" w:tentative="1">
      <w:start w:val="1"/>
      <w:numFmt w:val="bullet"/>
      <w:lvlText w:val="■"/>
      <w:lvlJc w:val="left"/>
      <w:pPr>
        <w:tabs>
          <w:tab w:val="num" w:pos="4320"/>
        </w:tabs>
        <w:ind w:left="4320" w:hanging="360"/>
      </w:pPr>
      <w:rPr>
        <w:rFonts w:ascii="Franklin Gothic Book" w:hAnsi="Franklin Gothic Book" w:hint="default"/>
      </w:rPr>
    </w:lvl>
    <w:lvl w:ilvl="6" w:tplc="DE424DC2" w:tentative="1">
      <w:start w:val="1"/>
      <w:numFmt w:val="bullet"/>
      <w:lvlText w:val="■"/>
      <w:lvlJc w:val="left"/>
      <w:pPr>
        <w:tabs>
          <w:tab w:val="num" w:pos="5040"/>
        </w:tabs>
        <w:ind w:left="5040" w:hanging="360"/>
      </w:pPr>
      <w:rPr>
        <w:rFonts w:ascii="Franklin Gothic Book" w:hAnsi="Franklin Gothic Book" w:hint="default"/>
      </w:rPr>
    </w:lvl>
    <w:lvl w:ilvl="7" w:tplc="649C4C90" w:tentative="1">
      <w:start w:val="1"/>
      <w:numFmt w:val="bullet"/>
      <w:lvlText w:val="■"/>
      <w:lvlJc w:val="left"/>
      <w:pPr>
        <w:tabs>
          <w:tab w:val="num" w:pos="5760"/>
        </w:tabs>
        <w:ind w:left="5760" w:hanging="360"/>
      </w:pPr>
      <w:rPr>
        <w:rFonts w:ascii="Franklin Gothic Book" w:hAnsi="Franklin Gothic Book" w:hint="default"/>
      </w:rPr>
    </w:lvl>
    <w:lvl w:ilvl="8" w:tplc="909A0D88" w:tentative="1">
      <w:start w:val="1"/>
      <w:numFmt w:val="bullet"/>
      <w:lvlText w:val="■"/>
      <w:lvlJc w:val="left"/>
      <w:pPr>
        <w:tabs>
          <w:tab w:val="num" w:pos="6480"/>
        </w:tabs>
        <w:ind w:left="6480" w:hanging="360"/>
      </w:pPr>
      <w:rPr>
        <w:rFonts w:ascii="Franklin Gothic Book" w:hAnsi="Franklin Gothic Book" w:hint="default"/>
      </w:rPr>
    </w:lvl>
  </w:abstractNum>
  <w:abstractNum w:abstractNumId="11" w15:restartNumberingAfterBreak="0">
    <w:nsid w:val="1A013F41"/>
    <w:multiLevelType w:val="multilevel"/>
    <w:tmpl w:val="CFAA4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B00D4E"/>
    <w:multiLevelType w:val="hybridMultilevel"/>
    <w:tmpl w:val="3FE0F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117000"/>
    <w:multiLevelType w:val="hybridMultilevel"/>
    <w:tmpl w:val="F6604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6175B1"/>
    <w:multiLevelType w:val="hybridMultilevel"/>
    <w:tmpl w:val="97A07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A33D38"/>
    <w:multiLevelType w:val="hybridMultilevel"/>
    <w:tmpl w:val="80FA8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7F3234"/>
    <w:multiLevelType w:val="hybridMultilevel"/>
    <w:tmpl w:val="5422F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30A458E"/>
    <w:multiLevelType w:val="hybridMultilevel"/>
    <w:tmpl w:val="401A81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285632"/>
    <w:multiLevelType w:val="hybridMultilevel"/>
    <w:tmpl w:val="EBF0D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666ED2"/>
    <w:multiLevelType w:val="hybridMultilevel"/>
    <w:tmpl w:val="59F816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03A271A"/>
    <w:multiLevelType w:val="hybridMultilevel"/>
    <w:tmpl w:val="96B88E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243379B"/>
    <w:multiLevelType w:val="hybridMultilevel"/>
    <w:tmpl w:val="FFE21ED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147308"/>
    <w:multiLevelType w:val="hybridMultilevel"/>
    <w:tmpl w:val="91AC0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95280A"/>
    <w:multiLevelType w:val="hybridMultilevel"/>
    <w:tmpl w:val="7DA0D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A7D65EA"/>
    <w:multiLevelType w:val="hybridMultilevel"/>
    <w:tmpl w:val="23140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0718AC"/>
    <w:multiLevelType w:val="hybridMultilevel"/>
    <w:tmpl w:val="67EEA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523140"/>
    <w:multiLevelType w:val="hybridMultilevel"/>
    <w:tmpl w:val="5A5E3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DB59B9"/>
    <w:multiLevelType w:val="hybridMultilevel"/>
    <w:tmpl w:val="BC66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7532082">
    <w:abstractNumId w:val="5"/>
  </w:num>
  <w:num w:numId="2" w16cid:durableId="1228997175">
    <w:abstractNumId w:val="4"/>
  </w:num>
  <w:num w:numId="3" w16cid:durableId="2032953789">
    <w:abstractNumId w:val="26"/>
  </w:num>
  <w:num w:numId="4" w16cid:durableId="1925145560">
    <w:abstractNumId w:val="25"/>
  </w:num>
  <w:num w:numId="5" w16cid:durableId="493567338">
    <w:abstractNumId w:val="2"/>
  </w:num>
  <w:num w:numId="6" w16cid:durableId="1346712019">
    <w:abstractNumId w:val="27"/>
  </w:num>
  <w:num w:numId="7" w16cid:durableId="229463259">
    <w:abstractNumId w:val="18"/>
  </w:num>
  <w:num w:numId="8" w16cid:durableId="659041720">
    <w:abstractNumId w:val="1"/>
  </w:num>
  <w:num w:numId="9" w16cid:durableId="344673122">
    <w:abstractNumId w:val="22"/>
  </w:num>
  <w:num w:numId="10" w16cid:durableId="1024747879">
    <w:abstractNumId w:val="22"/>
  </w:num>
  <w:num w:numId="11" w16cid:durableId="977615069">
    <w:abstractNumId w:val="10"/>
  </w:num>
  <w:num w:numId="12" w16cid:durableId="42827717">
    <w:abstractNumId w:val="24"/>
  </w:num>
  <w:num w:numId="13" w16cid:durableId="225075281">
    <w:abstractNumId w:val="3"/>
  </w:num>
  <w:num w:numId="14" w16cid:durableId="538397364">
    <w:abstractNumId w:val="0"/>
  </w:num>
  <w:num w:numId="15" w16cid:durableId="1863862685">
    <w:abstractNumId w:val="9"/>
  </w:num>
  <w:num w:numId="16" w16cid:durableId="1683386814">
    <w:abstractNumId w:val="16"/>
  </w:num>
  <w:num w:numId="17" w16cid:durableId="429357391">
    <w:abstractNumId w:val="23"/>
  </w:num>
  <w:num w:numId="18" w16cid:durableId="1125348293">
    <w:abstractNumId w:val="5"/>
  </w:num>
  <w:num w:numId="19" w16cid:durableId="1563826923">
    <w:abstractNumId w:val="2"/>
  </w:num>
  <w:num w:numId="20" w16cid:durableId="844129070">
    <w:abstractNumId w:val="20"/>
  </w:num>
  <w:num w:numId="21" w16cid:durableId="526215299">
    <w:abstractNumId w:val="19"/>
  </w:num>
  <w:num w:numId="22" w16cid:durableId="708578631">
    <w:abstractNumId w:val="13"/>
  </w:num>
  <w:num w:numId="23" w16cid:durableId="703991648">
    <w:abstractNumId w:val="21"/>
  </w:num>
  <w:num w:numId="24" w16cid:durableId="1525751670">
    <w:abstractNumId w:val="6"/>
  </w:num>
  <w:num w:numId="25" w16cid:durableId="1172262632">
    <w:abstractNumId w:val="17"/>
  </w:num>
  <w:num w:numId="26" w16cid:durableId="684786570">
    <w:abstractNumId w:val="11"/>
  </w:num>
  <w:num w:numId="27" w16cid:durableId="808323226">
    <w:abstractNumId w:val="12"/>
  </w:num>
  <w:num w:numId="28" w16cid:durableId="730542804">
    <w:abstractNumId w:val="15"/>
  </w:num>
  <w:num w:numId="29" w16cid:durableId="1242258578">
    <w:abstractNumId w:val="8"/>
  </w:num>
  <w:num w:numId="30" w16cid:durableId="580213492">
    <w:abstractNumId w:val="7"/>
  </w:num>
  <w:num w:numId="31" w16cid:durableId="14507787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0E0"/>
    <w:rsid w:val="00001595"/>
    <w:rsid w:val="0001653B"/>
    <w:rsid w:val="0002186B"/>
    <w:rsid w:val="00033E4A"/>
    <w:rsid w:val="0003739D"/>
    <w:rsid w:val="00040B09"/>
    <w:rsid w:val="00043B2F"/>
    <w:rsid w:val="00052BD5"/>
    <w:rsid w:val="000547CB"/>
    <w:rsid w:val="00057761"/>
    <w:rsid w:val="0006074A"/>
    <w:rsid w:val="00060B59"/>
    <w:rsid w:val="00067A9C"/>
    <w:rsid w:val="00074185"/>
    <w:rsid w:val="00084C18"/>
    <w:rsid w:val="00092B7D"/>
    <w:rsid w:val="00092F84"/>
    <w:rsid w:val="00096609"/>
    <w:rsid w:val="000A1452"/>
    <w:rsid w:val="000A7A1E"/>
    <w:rsid w:val="000B09F2"/>
    <w:rsid w:val="000B289B"/>
    <w:rsid w:val="000B4215"/>
    <w:rsid w:val="000C4332"/>
    <w:rsid w:val="000C49F4"/>
    <w:rsid w:val="000C52C1"/>
    <w:rsid w:val="000D35D0"/>
    <w:rsid w:val="000D40B9"/>
    <w:rsid w:val="000D7726"/>
    <w:rsid w:val="000F5233"/>
    <w:rsid w:val="000F72C0"/>
    <w:rsid w:val="00101300"/>
    <w:rsid w:val="00102969"/>
    <w:rsid w:val="001056F8"/>
    <w:rsid w:val="00105F03"/>
    <w:rsid w:val="00110E0C"/>
    <w:rsid w:val="00111A19"/>
    <w:rsid w:val="001342E9"/>
    <w:rsid w:val="00142131"/>
    <w:rsid w:val="00151030"/>
    <w:rsid w:val="001703DC"/>
    <w:rsid w:val="001815A5"/>
    <w:rsid w:val="001A3053"/>
    <w:rsid w:val="001B1DEF"/>
    <w:rsid w:val="001C0548"/>
    <w:rsid w:val="001C449A"/>
    <w:rsid w:val="001E002C"/>
    <w:rsid w:val="001E08E4"/>
    <w:rsid w:val="0020300F"/>
    <w:rsid w:val="00204582"/>
    <w:rsid w:val="00210AB8"/>
    <w:rsid w:val="00213E33"/>
    <w:rsid w:val="00227F28"/>
    <w:rsid w:val="00237329"/>
    <w:rsid w:val="002379D1"/>
    <w:rsid w:val="00237E44"/>
    <w:rsid w:val="0024087C"/>
    <w:rsid w:val="00255D94"/>
    <w:rsid w:val="00261394"/>
    <w:rsid w:val="00266052"/>
    <w:rsid w:val="00285665"/>
    <w:rsid w:val="002911C8"/>
    <w:rsid w:val="00293DBF"/>
    <w:rsid w:val="00295EB6"/>
    <w:rsid w:val="00295FB5"/>
    <w:rsid w:val="00296DFC"/>
    <w:rsid w:val="002A0874"/>
    <w:rsid w:val="002B2F23"/>
    <w:rsid w:val="002C3BAB"/>
    <w:rsid w:val="002D053B"/>
    <w:rsid w:val="002D413E"/>
    <w:rsid w:val="002D7AF9"/>
    <w:rsid w:val="002E3010"/>
    <w:rsid w:val="002E635A"/>
    <w:rsid w:val="002E7860"/>
    <w:rsid w:val="002F0B6D"/>
    <w:rsid w:val="002F1124"/>
    <w:rsid w:val="002F1726"/>
    <w:rsid w:val="002F481A"/>
    <w:rsid w:val="002F6EBA"/>
    <w:rsid w:val="00307994"/>
    <w:rsid w:val="00331AD3"/>
    <w:rsid w:val="003327CF"/>
    <w:rsid w:val="00334384"/>
    <w:rsid w:val="00340113"/>
    <w:rsid w:val="00344DD8"/>
    <w:rsid w:val="00357133"/>
    <w:rsid w:val="00361BA4"/>
    <w:rsid w:val="0036276E"/>
    <w:rsid w:val="00365364"/>
    <w:rsid w:val="0037642F"/>
    <w:rsid w:val="00376481"/>
    <w:rsid w:val="00390802"/>
    <w:rsid w:val="0039285A"/>
    <w:rsid w:val="00396ADA"/>
    <w:rsid w:val="003B0875"/>
    <w:rsid w:val="003C1651"/>
    <w:rsid w:val="003C6F87"/>
    <w:rsid w:val="003E3637"/>
    <w:rsid w:val="003F39E9"/>
    <w:rsid w:val="003F441F"/>
    <w:rsid w:val="003F57A3"/>
    <w:rsid w:val="004051C4"/>
    <w:rsid w:val="004126B8"/>
    <w:rsid w:val="00420486"/>
    <w:rsid w:val="004307D1"/>
    <w:rsid w:val="004378A1"/>
    <w:rsid w:val="00437CDE"/>
    <w:rsid w:val="00440A7E"/>
    <w:rsid w:val="00445DC2"/>
    <w:rsid w:val="0046475D"/>
    <w:rsid w:val="00475F84"/>
    <w:rsid w:val="0048011D"/>
    <w:rsid w:val="00483AE4"/>
    <w:rsid w:val="00493C9D"/>
    <w:rsid w:val="00495D1F"/>
    <w:rsid w:val="004B2E5F"/>
    <w:rsid w:val="004B7C66"/>
    <w:rsid w:val="004C0F6C"/>
    <w:rsid w:val="004C240F"/>
    <w:rsid w:val="004C714F"/>
    <w:rsid w:val="004D5C92"/>
    <w:rsid w:val="004D6C56"/>
    <w:rsid w:val="004F742B"/>
    <w:rsid w:val="00515A66"/>
    <w:rsid w:val="00515BC2"/>
    <w:rsid w:val="00531F75"/>
    <w:rsid w:val="005401A3"/>
    <w:rsid w:val="0054259F"/>
    <w:rsid w:val="005559C4"/>
    <w:rsid w:val="00555A03"/>
    <w:rsid w:val="00562D35"/>
    <w:rsid w:val="005647EA"/>
    <w:rsid w:val="00564A73"/>
    <w:rsid w:val="005659B2"/>
    <w:rsid w:val="00573DD8"/>
    <w:rsid w:val="00577F70"/>
    <w:rsid w:val="005849AB"/>
    <w:rsid w:val="00587DCC"/>
    <w:rsid w:val="005942FC"/>
    <w:rsid w:val="005A07C9"/>
    <w:rsid w:val="005A1BBF"/>
    <w:rsid w:val="005B0C64"/>
    <w:rsid w:val="005B19E8"/>
    <w:rsid w:val="005B2AAB"/>
    <w:rsid w:val="005C68B5"/>
    <w:rsid w:val="005D6DE8"/>
    <w:rsid w:val="005E5D66"/>
    <w:rsid w:val="005E75D0"/>
    <w:rsid w:val="00615B42"/>
    <w:rsid w:val="006244FE"/>
    <w:rsid w:val="00647BD1"/>
    <w:rsid w:val="00647EE3"/>
    <w:rsid w:val="0065402D"/>
    <w:rsid w:val="006565D3"/>
    <w:rsid w:val="00657C73"/>
    <w:rsid w:val="00662BC9"/>
    <w:rsid w:val="00667BCD"/>
    <w:rsid w:val="00680873"/>
    <w:rsid w:val="006927EB"/>
    <w:rsid w:val="00695AE1"/>
    <w:rsid w:val="006A09F4"/>
    <w:rsid w:val="006A10D1"/>
    <w:rsid w:val="006A1A68"/>
    <w:rsid w:val="006A1CAE"/>
    <w:rsid w:val="006B05B6"/>
    <w:rsid w:val="006C47AA"/>
    <w:rsid w:val="006D6F17"/>
    <w:rsid w:val="006E7104"/>
    <w:rsid w:val="00703D4D"/>
    <w:rsid w:val="00704BD1"/>
    <w:rsid w:val="007124D3"/>
    <w:rsid w:val="00721D3D"/>
    <w:rsid w:val="007329B5"/>
    <w:rsid w:val="00735B2F"/>
    <w:rsid w:val="00736541"/>
    <w:rsid w:val="0074418F"/>
    <w:rsid w:val="0074458D"/>
    <w:rsid w:val="00753CD5"/>
    <w:rsid w:val="00753EC7"/>
    <w:rsid w:val="00757E6F"/>
    <w:rsid w:val="00766EDB"/>
    <w:rsid w:val="00773C28"/>
    <w:rsid w:val="0078187D"/>
    <w:rsid w:val="007860C2"/>
    <w:rsid w:val="00787E4F"/>
    <w:rsid w:val="0079225D"/>
    <w:rsid w:val="007A3E52"/>
    <w:rsid w:val="007B2EC1"/>
    <w:rsid w:val="007B4A07"/>
    <w:rsid w:val="007B4F7F"/>
    <w:rsid w:val="007E49B4"/>
    <w:rsid w:val="007E5161"/>
    <w:rsid w:val="007E5F39"/>
    <w:rsid w:val="007E765D"/>
    <w:rsid w:val="007F083F"/>
    <w:rsid w:val="00804301"/>
    <w:rsid w:val="00804C24"/>
    <w:rsid w:val="00806B0A"/>
    <w:rsid w:val="00814A9D"/>
    <w:rsid w:val="00814CFF"/>
    <w:rsid w:val="00836F6E"/>
    <w:rsid w:val="00840B6E"/>
    <w:rsid w:val="0085295E"/>
    <w:rsid w:val="00855014"/>
    <w:rsid w:val="00860B7F"/>
    <w:rsid w:val="008A54B4"/>
    <w:rsid w:val="008A5B71"/>
    <w:rsid w:val="008B1A38"/>
    <w:rsid w:val="008B4AC3"/>
    <w:rsid w:val="008C5337"/>
    <w:rsid w:val="008D087C"/>
    <w:rsid w:val="008D4DA0"/>
    <w:rsid w:val="008D674D"/>
    <w:rsid w:val="008D6DC0"/>
    <w:rsid w:val="008E2119"/>
    <w:rsid w:val="00900DA6"/>
    <w:rsid w:val="00901FED"/>
    <w:rsid w:val="00907CAC"/>
    <w:rsid w:val="00923FCC"/>
    <w:rsid w:val="009265CC"/>
    <w:rsid w:val="0094339F"/>
    <w:rsid w:val="009465F5"/>
    <w:rsid w:val="009501C1"/>
    <w:rsid w:val="00961856"/>
    <w:rsid w:val="0096565B"/>
    <w:rsid w:val="00967103"/>
    <w:rsid w:val="0097518B"/>
    <w:rsid w:val="009879EF"/>
    <w:rsid w:val="009B1858"/>
    <w:rsid w:val="009B21CA"/>
    <w:rsid w:val="009B487E"/>
    <w:rsid w:val="009C2B58"/>
    <w:rsid w:val="009D611C"/>
    <w:rsid w:val="009F3F2B"/>
    <w:rsid w:val="009F53FA"/>
    <w:rsid w:val="00A0043F"/>
    <w:rsid w:val="00A1074A"/>
    <w:rsid w:val="00A30E37"/>
    <w:rsid w:val="00A53835"/>
    <w:rsid w:val="00A54800"/>
    <w:rsid w:val="00A54F65"/>
    <w:rsid w:val="00A64230"/>
    <w:rsid w:val="00A761EC"/>
    <w:rsid w:val="00A77624"/>
    <w:rsid w:val="00A82681"/>
    <w:rsid w:val="00A83E42"/>
    <w:rsid w:val="00A847F3"/>
    <w:rsid w:val="00A9531F"/>
    <w:rsid w:val="00A95BB1"/>
    <w:rsid w:val="00A972EC"/>
    <w:rsid w:val="00AA1880"/>
    <w:rsid w:val="00AA344C"/>
    <w:rsid w:val="00AA6B55"/>
    <w:rsid w:val="00AB7E33"/>
    <w:rsid w:val="00AC4BD6"/>
    <w:rsid w:val="00AD490E"/>
    <w:rsid w:val="00AD6E9F"/>
    <w:rsid w:val="00AE7704"/>
    <w:rsid w:val="00B06031"/>
    <w:rsid w:val="00B13ABE"/>
    <w:rsid w:val="00B20B9A"/>
    <w:rsid w:val="00B37B91"/>
    <w:rsid w:val="00B4704C"/>
    <w:rsid w:val="00B56B9B"/>
    <w:rsid w:val="00B57F9B"/>
    <w:rsid w:val="00B648E9"/>
    <w:rsid w:val="00B6794F"/>
    <w:rsid w:val="00B71056"/>
    <w:rsid w:val="00B72E3F"/>
    <w:rsid w:val="00B9209A"/>
    <w:rsid w:val="00BA0A13"/>
    <w:rsid w:val="00BC2369"/>
    <w:rsid w:val="00BC4864"/>
    <w:rsid w:val="00BD1E08"/>
    <w:rsid w:val="00BD69B9"/>
    <w:rsid w:val="00BD7166"/>
    <w:rsid w:val="00BE0763"/>
    <w:rsid w:val="00BF3295"/>
    <w:rsid w:val="00C226BE"/>
    <w:rsid w:val="00C22865"/>
    <w:rsid w:val="00C24CB5"/>
    <w:rsid w:val="00C251EA"/>
    <w:rsid w:val="00C338A0"/>
    <w:rsid w:val="00C60BC0"/>
    <w:rsid w:val="00C610E0"/>
    <w:rsid w:val="00C7206D"/>
    <w:rsid w:val="00C85694"/>
    <w:rsid w:val="00C87847"/>
    <w:rsid w:val="00C94006"/>
    <w:rsid w:val="00CA47F9"/>
    <w:rsid w:val="00CA4BDF"/>
    <w:rsid w:val="00CA6D62"/>
    <w:rsid w:val="00CD1D3B"/>
    <w:rsid w:val="00CD296D"/>
    <w:rsid w:val="00CF46A7"/>
    <w:rsid w:val="00D04CB6"/>
    <w:rsid w:val="00D04F72"/>
    <w:rsid w:val="00D254F5"/>
    <w:rsid w:val="00D3082B"/>
    <w:rsid w:val="00D35A34"/>
    <w:rsid w:val="00D36993"/>
    <w:rsid w:val="00D45078"/>
    <w:rsid w:val="00D546EA"/>
    <w:rsid w:val="00D54D4A"/>
    <w:rsid w:val="00D561BA"/>
    <w:rsid w:val="00D5797E"/>
    <w:rsid w:val="00D66B31"/>
    <w:rsid w:val="00D703B7"/>
    <w:rsid w:val="00D72D49"/>
    <w:rsid w:val="00D74B55"/>
    <w:rsid w:val="00D95999"/>
    <w:rsid w:val="00DA2C56"/>
    <w:rsid w:val="00DB3DCE"/>
    <w:rsid w:val="00DC1B00"/>
    <w:rsid w:val="00DC1DFD"/>
    <w:rsid w:val="00DD5967"/>
    <w:rsid w:val="00DE15E5"/>
    <w:rsid w:val="00DF0C0E"/>
    <w:rsid w:val="00DF7F53"/>
    <w:rsid w:val="00E05B1E"/>
    <w:rsid w:val="00E07681"/>
    <w:rsid w:val="00E147ED"/>
    <w:rsid w:val="00E14B7C"/>
    <w:rsid w:val="00E15FCD"/>
    <w:rsid w:val="00E31345"/>
    <w:rsid w:val="00E35826"/>
    <w:rsid w:val="00E472F2"/>
    <w:rsid w:val="00E5089E"/>
    <w:rsid w:val="00E5090D"/>
    <w:rsid w:val="00E55FBA"/>
    <w:rsid w:val="00E66132"/>
    <w:rsid w:val="00E70479"/>
    <w:rsid w:val="00E72477"/>
    <w:rsid w:val="00EB50F2"/>
    <w:rsid w:val="00EC03D4"/>
    <w:rsid w:val="00EC441C"/>
    <w:rsid w:val="00EF1B76"/>
    <w:rsid w:val="00F023D1"/>
    <w:rsid w:val="00F21B06"/>
    <w:rsid w:val="00F254E0"/>
    <w:rsid w:val="00F273C1"/>
    <w:rsid w:val="00F34F80"/>
    <w:rsid w:val="00F35319"/>
    <w:rsid w:val="00F42C83"/>
    <w:rsid w:val="00F45A88"/>
    <w:rsid w:val="00F544C3"/>
    <w:rsid w:val="00F71F41"/>
    <w:rsid w:val="00F7366C"/>
    <w:rsid w:val="00F81A66"/>
    <w:rsid w:val="00F912D9"/>
    <w:rsid w:val="00F95CA7"/>
    <w:rsid w:val="00F967CB"/>
    <w:rsid w:val="00FA2DC4"/>
    <w:rsid w:val="00FA7E9F"/>
    <w:rsid w:val="00FB4F77"/>
    <w:rsid w:val="00FC1E22"/>
    <w:rsid w:val="00FC6906"/>
    <w:rsid w:val="3229B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18059"/>
  <w15:docId w15:val="{72666789-AD21-C147-A98E-5E75349CF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10E0"/>
    <w:pPr>
      <w:spacing w:after="200" w:line="276" w:lineRule="auto"/>
    </w:pPr>
    <w:rPr>
      <w:rFonts w:ascii="Calibri" w:hAnsi="Calibri"/>
      <w:sz w:val="22"/>
      <w:szCs w:val="22"/>
      <w:lang w:eastAsia="en-US"/>
    </w:rPr>
  </w:style>
  <w:style w:type="paragraph" w:styleId="Heading1">
    <w:name w:val="heading 1"/>
    <w:basedOn w:val="Normal"/>
    <w:next w:val="Normal"/>
    <w:link w:val="Heading1Char"/>
    <w:qFormat/>
    <w:rsid w:val="00C610E0"/>
    <w:pPr>
      <w:keepNext/>
      <w:spacing w:before="240" w:after="60"/>
      <w:outlineLvl w:val="0"/>
    </w:pPr>
    <w:rPr>
      <w:rFonts w:ascii="Cambria" w:eastAsia="Calibri"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610E0"/>
    <w:rPr>
      <w:rFonts w:ascii="Cambria" w:eastAsia="Calibri" w:hAnsi="Cambria"/>
      <w:b/>
      <w:bCs/>
      <w:kern w:val="32"/>
      <w:sz w:val="32"/>
      <w:szCs w:val="32"/>
      <w:lang w:val="en-GB" w:eastAsia="en-US" w:bidi="ar-SA"/>
    </w:rPr>
  </w:style>
  <w:style w:type="paragraph" w:styleId="NoSpacing">
    <w:name w:val="No Spacing"/>
    <w:qFormat/>
    <w:rsid w:val="00C610E0"/>
    <w:rPr>
      <w:rFonts w:ascii="Calibri" w:hAnsi="Calibri"/>
      <w:sz w:val="22"/>
      <w:szCs w:val="22"/>
      <w:lang w:eastAsia="en-US"/>
    </w:rPr>
  </w:style>
  <w:style w:type="paragraph" w:styleId="Header">
    <w:name w:val="header"/>
    <w:basedOn w:val="Normal"/>
    <w:link w:val="HeaderChar"/>
    <w:uiPriority w:val="99"/>
    <w:rsid w:val="00C610E0"/>
    <w:pPr>
      <w:tabs>
        <w:tab w:val="center" w:pos="4513"/>
        <w:tab w:val="right" w:pos="9026"/>
      </w:tabs>
      <w:spacing w:after="0" w:line="240" w:lineRule="auto"/>
    </w:pPr>
  </w:style>
  <w:style w:type="character" w:customStyle="1" w:styleId="HeaderChar">
    <w:name w:val="Header Char"/>
    <w:link w:val="Header"/>
    <w:uiPriority w:val="99"/>
    <w:locked/>
    <w:rsid w:val="00C610E0"/>
    <w:rPr>
      <w:rFonts w:ascii="Calibri" w:hAnsi="Calibri"/>
      <w:sz w:val="22"/>
      <w:szCs w:val="22"/>
      <w:lang w:val="en-GB" w:eastAsia="en-US" w:bidi="ar-SA"/>
    </w:rPr>
  </w:style>
  <w:style w:type="paragraph" w:styleId="Footer">
    <w:name w:val="footer"/>
    <w:basedOn w:val="Normal"/>
    <w:link w:val="FooterChar"/>
    <w:rsid w:val="00C610E0"/>
    <w:pPr>
      <w:tabs>
        <w:tab w:val="center" w:pos="4513"/>
        <w:tab w:val="right" w:pos="9026"/>
      </w:tabs>
      <w:spacing w:after="0" w:line="240" w:lineRule="auto"/>
    </w:pPr>
  </w:style>
  <w:style w:type="character" w:customStyle="1" w:styleId="FooterChar">
    <w:name w:val="Footer Char"/>
    <w:link w:val="Footer"/>
    <w:locked/>
    <w:rsid w:val="00C610E0"/>
    <w:rPr>
      <w:rFonts w:ascii="Calibri" w:hAnsi="Calibri"/>
      <w:sz w:val="22"/>
      <w:szCs w:val="22"/>
      <w:lang w:val="en-GB" w:eastAsia="en-US" w:bidi="ar-SA"/>
    </w:rPr>
  </w:style>
  <w:style w:type="paragraph" w:styleId="BalloonText">
    <w:name w:val="Balloon Text"/>
    <w:basedOn w:val="Normal"/>
    <w:semiHidden/>
    <w:rsid w:val="00E07681"/>
    <w:rPr>
      <w:rFonts w:ascii="Tahoma" w:hAnsi="Tahoma" w:cs="Tahoma"/>
      <w:sz w:val="16"/>
      <w:szCs w:val="16"/>
    </w:rPr>
  </w:style>
  <w:style w:type="paragraph" w:styleId="ListParagraph">
    <w:name w:val="List Paragraph"/>
    <w:basedOn w:val="Normal"/>
    <w:uiPriority w:val="34"/>
    <w:qFormat/>
    <w:rsid w:val="00D5797E"/>
    <w:pPr>
      <w:ind w:left="720"/>
    </w:pPr>
  </w:style>
  <w:style w:type="table" w:styleId="TableGrid">
    <w:name w:val="Table Grid"/>
    <w:basedOn w:val="TableNormal"/>
    <w:uiPriority w:val="39"/>
    <w:rsid w:val="004051C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6A1A68"/>
    <w:rPr>
      <w:sz w:val="16"/>
      <w:szCs w:val="16"/>
    </w:rPr>
  </w:style>
  <w:style w:type="paragraph" w:styleId="CommentText">
    <w:name w:val="annotation text"/>
    <w:basedOn w:val="Normal"/>
    <w:link w:val="CommentTextChar"/>
    <w:unhideWhenUsed/>
    <w:rsid w:val="006A1A68"/>
    <w:rPr>
      <w:sz w:val="20"/>
      <w:szCs w:val="20"/>
    </w:rPr>
  </w:style>
  <w:style w:type="character" w:customStyle="1" w:styleId="CommentTextChar">
    <w:name w:val="Comment Text Char"/>
    <w:link w:val="CommentText"/>
    <w:rsid w:val="006A1A68"/>
    <w:rPr>
      <w:rFonts w:ascii="Calibri" w:hAnsi="Calibri"/>
      <w:lang w:eastAsia="en-US"/>
    </w:rPr>
  </w:style>
  <w:style w:type="paragraph" w:styleId="CommentSubject">
    <w:name w:val="annotation subject"/>
    <w:basedOn w:val="CommentText"/>
    <w:next w:val="CommentText"/>
    <w:link w:val="CommentSubjectChar"/>
    <w:semiHidden/>
    <w:unhideWhenUsed/>
    <w:rsid w:val="006A1A68"/>
    <w:rPr>
      <w:b/>
      <w:bCs/>
    </w:rPr>
  </w:style>
  <w:style w:type="character" w:customStyle="1" w:styleId="CommentSubjectChar">
    <w:name w:val="Comment Subject Char"/>
    <w:link w:val="CommentSubject"/>
    <w:semiHidden/>
    <w:rsid w:val="006A1A68"/>
    <w:rPr>
      <w:rFonts w:ascii="Calibri" w:hAnsi="Calibri"/>
      <w:b/>
      <w:bCs/>
      <w:lang w:eastAsia="en-US"/>
    </w:rPr>
  </w:style>
  <w:style w:type="paragraph" w:styleId="Revision">
    <w:name w:val="Revision"/>
    <w:hidden/>
    <w:uiPriority w:val="99"/>
    <w:semiHidden/>
    <w:rsid w:val="00FA2DC4"/>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96863">
      <w:bodyDiv w:val="1"/>
      <w:marLeft w:val="0"/>
      <w:marRight w:val="0"/>
      <w:marTop w:val="0"/>
      <w:marBottom w:val="0"/>
      <w:divBdr>
        <w:top w:val="none" w:sz="0" w:space="0" w:color="auto"/>
        <w:left w:val="none" w:sz="0" w:space="0" w:color="auto"/>
        <w:bottom w:val="none" w:sz="0" w:space="0" w:color="auto"/>
        <w:right w:val="none" w:sz="0" w:space="0" w:color="auto"/>
      </w:divBdr>
    </w:div>
    <w:div w:id="387341222">
      <w:bodyDiv w:val="1"/>
      <w:marLeft w:val="0"/>
      <w:marRight w:val="0"/>
      <w:marTop w:val="0"/>
      <w:marBottom w:val="0"/>
      <w:divBdr>
        <w:top w:val="none" w:sz="0" w:space="0" w:color="auto"/>
        <w:left w:val="none" w:sz="0" w:space="0" w:color="auto"/>
        <w:bottom w:val="none" w:sz="0" w:space="0" w:color="auto"/>
        <w:right w:val="none" w:sz="0" w:space="0" w:color="auto"/>
      </w:divBdr>
      <w:divsChild>
        <w:div w:id="322664864">
          <w:marLeft w:val="605"/>
          <w:marRight w:val="0"/>
          <w:marTop w:val="200"/>
          <w:marBottom w:val="40"/>
          <w:divBdr>
            <w:top w:val="none" w:sz="0" w:space="0" w:color="auto"/>
            <w:left w:val="none" w:sz="0" w:space="0" w:color="auto"/>
            <w:bottom w:val="none" w:sz="0" w:space="0" w:color="auto"/>
            <w:right w:val="none" w:sz="0" w:space="0" w:color="auto"/>
          </w:divBdr>
        </w:div>
      </w:divsChild>
    </w:div>
    <w:div w:id="390543448">
      <w:bodyDiv w:val="1"/>
      <w:marLeft w:val="0"/>
      <w:marRight w:val="0"/>
      <w:marTop w:val="0"/>
      <w:marBottom w:val="0"/>
      <w:divBdr>
        <w:top w:val="none" w:sz="0" w:space="0" w:color="auto"/>
        <w:left w:val="none" w:sz="0" w:space="0" w:color="auto"/>
        <w:bottom w:val="none" w:sz="0" w:space="0" w:color="auto"/>
        <w:right w:val="none" w:sz="0" w:space="0" w:color="auto"/>
      </w:divBdr>
    </w:div>
    <w:div w:id="393359500">
      <w:bodyDiv w:val="1"/>
      <w:marLeft w:val="0"/>
      <w:marRight w:val="0"/>
      <w:marTop w:val="0"/>
      <w:marBottom w:val="0"/>
      <w:divBdr>
        <w:top w:val="none" w:sz="0" w:space="0" w:color="auto"/>
        <w:left w:val="none" w:sz="0" w:space="0" w:color="auto"/>
        <w:bottom w:val="none" w:sz="0" w:space="0" w:color="auto"/>
        <w:right w:val="none" w:sz="0" w:space="0" w:color="auto"/>
      </w:divBdr>
      <w:divsChild>
        <w:div w:id="1625964732">
          <w:marLeft w:val="0"/>
          <w:marRight w:val="0"/>
          <w:marTop w:val="0"/>
          <w:marBottom w:val="0"/>
          <w:divBdr>
            <w:top w:val="none" w:sz="0" w:space="0" w:color="auto"/>
            <w:left w:val="none" w:sz="0" w:space="0" w:color="auto"/>
            <w:bottom w:val="none" w:sz="0" w:space="0" w:color="auto"/>
            <w:right w:val="none" w:sz="0" w:space="0" w:color="auto"/>
          </w:divBdr>
        </w:div>
      </w:divsChild>
    </w:div>
    <w:div w:id="632449409">
      <w:bodyDiv w:val="1"/>
      <w:marLeft w:val="0"/>
      <w:marRight w:val="0"/>
      <w:marTop w:val="0"/>
      <w:marBottom w:val="0"/>
      <w:divBdr>
        <w:top w:val="none" w:sz="0" w:space="0" w:color="auto"/>
        <w:left w:val="none" w:sz="0" w:space="0" w:color="auto"/>
        <w:bottom w:val="none" w:sz="0" w:space="0" w:color="auto"/>
        <w:right w:val="none" w:sz="0" w:space="0" w:color="auto"/>
      </w:divBdr>
    </w:div>
    <w:div w:id="672878362">
      <w:bodyDiv w:val="1"/>
      <w:marLeft w:val="0"/>
      <w:marRight w:val="0"/>
      <w:marTop w:val="0"/>
      <w:marBottom w:val="0"/>
      <w:divBdr>
        <w:top w:val="none" w:sz="0" w:space="0" w:color="auto"/>
        <w:left w:val="none" w:sz="0" w:space="0" w:color="auto"/>
        <w:bottom w:val="none" w:sz="0" w:space="0" w:color="auto"/>
        <w:right w:val="none" w:sz="0" w:space="0" w:color="auto"/>
      </w:divBdr>
    </w:div>
    <w:div w:id="686907689">
      <w:bodyDiv w:val="1"/>
      <w:marLeft w:val="0"/>
      <w:marRight w:val="0"/>
      <w:marTop w:val="0"/>
      <w:marBottom w:val="0"/>
      <w:divBdr>
        <w:top w:val="none" w:sz="0" w:space="0" w:color="auto"/>
        <w:left w:val="none" w:sz="0" w:space="0" w:color="auto"/>
        <w:bottom w:val="none" w:sz="0" w:space="0" w:color="auto"/>
        <w:right w:val="none" w:sz="0" w:space="0" w:color="auto"/>
      </w:divBdr>
    </w:div>
    <w:div w:id="877085203">
      <w:bodyDiv w:val="1"/>
      <w:marLeft w:val="0"/>
      <w:marRight w:val="0"/>
      <w:marTop w:val="0"/>
      <w:marBottom w:val="0"/>
      <w:divBdr>
        <w:top w:val="none" w:sz="0" w:space="0" w:color="auto"/>
        <w:left w:val="none" w:sz="0" w:space="0" w:color="auto"/>
        <w:bottom w:val="none" w:sz="0" w:space="0" w:color="auto"/>
        <w:right w:val="none" w:sz="0" w:space="0" w:color="auto"/>
      </w:divBdr>
    </w:div>
    <w:div w:id="1018581393">
      <w:bodyDiv w:val="1"/>
      <w:marLeft w:val="0"/>
      <w:marRight w:val="0"/>
      <w:marTop w:val="0"/>
      <w:marBottom w:val="0"/>
      <w:divBdr>
        <w:top w:val="none" w:sz="0" w:space="0" w:color="auto"/>
        <w:left w:val="none" w:sz="0" w:space="0" w:color="auto"/>
        <w:bottom w:val="none" w:sz="0" w:space="0" w:color="auto"/>
        <w:right w:val="none" w:sz="0" w:space="0" w:color="auto"/>
      </w:divBdr>
    </w:div>
    <w:div w:id="1358119004">
      <w:bodyDiv w:val="1"/>
      <w:marLeft w:val="0"/>
      <w:marRight w:val="0"/>
      <w:marTop w:val="0"/>
      <w:marBottom w:val="0"/>
      <w:divBdr>
        <w:top w:val="none" w:sz="0" w:space="0" w:color="auto"/>
        <w:left w:val="none" w:sz="0" w:space="0" w:color="auto"/>
        <w:bottom w:val="none" w:sz="0" w:space="0" w:color="auto"/>
        <w:right w:val="none" w:sz="0" w:space="0" w:color="auto"/>
      </w:divBdr>
      <w:divsChild>
        <w:div w:id="1894343829">
          <w:marLeft w:val="0"/>
          <w:marRight w:val="0"/>
          <w:marTop w:val="0"/>
          <w:marBottom w:val="0"/>
          <w:divBdr>
            <w:top w:val="none" w:sz="0" w:space="0" w:color="auto"/>
            <w:left w:val="none" w:sz="0" w:space="0" w:color="auto"/>
            <w:bottom w:val="none" w:sz="0" w:space="0" w:color="auto"/>
            <w:right w:val="none" w:sz="0" w:space="0" w:color="auto"/>
          </w:divBdr>
        </w:div>
      </w:divsChild>
    </w:div>
    <w:div w:id="1407610077">
      <w:bodyDiv w:val="1"/>
      <w:marLeft w:val="0"/>
      <w:marRight w:val="0"/>
      <w:marTop w:val="0"/>
      <w:marBottom w:val="0"/>
      <w:divBdr>
        <w:top w:val="none" w:sz="0" w:space="0" w:color="auto"/>
        <w:left w:val="none" w:sz="0" w:space="0" w:color="auto"/>
        <w:bottom w:val="none" w:sz="0" w:space="0" w:color="auto"/>
        <w:right w:val="none" w:sz="0" w:space="0" w:color="auto"/>
      </w:divBdr>
    </w:div>
    <w:div w:id="1547521466">
      <w:bodyDiv w:val="1"/>
      <w:marLeft w:val="0"/>
      <w:marRight w:val="0"/>
      <w:marTop w:val="0"/>
      <w:marBottom w:val="0"/>
      <w:divBdr>
        <w:top w:val="none" w:sz="0" w:space="0" w:color="auto"/>
        <w:left w:val="none" w:sz="0" w:space="0" w:color="auto"/>
        <w:bottom w:val="none" w:sz="0" w:space="0" w:color="auto"/>
        <w:right w:val="none" w:sz="0" w:space="0" w:color="auto"/>
      </w:divBdr>
      <w:divsChild>
        <w:div w:id="114369351">
          <w:marLeft w:val="605"/>
          <w:marRight w:val="0"/>
          <w:marTop w:val="200"/>
          <w:marBottom w:val="40"/>
          <w:divBdr>
            <w:top w:val="none" w:sz="0" w:space="0" w:color="auto"/>
            <w:left w:val="none" w:sz="0" w:space="0" w:color="auto"/>
            <w:bottom w:val="none" w:sz="0" w:space="0" w:color="auto"/>
            <w:right w:val="none" w:sz="0" w:space="0" w:color="auto"/>
          </w:divBdr>
        </w:div>
      </w:divsChild>
    </w:div>
    <w:div w:id="1646931065">
      <w:bodyDiv w:val="1"/>
      <w:marLeft w:val="0"/>
      <w:marRight w:val="0"/>
      <w:marTop w:val="0"/>
      <w:marBottom w:val="0"/>
      <w:divBdr>
        <w:top w:val="none" w:sz="0" w:space="0" w:color="auto"/>
        <w:left w:val="none" w:sz="0" w:space="0" w:color="auto"/>
        <w:bottom w:val="none" w:sz="0" w:space="0" w:color="auto"/>
        <w:right w:val="none" w:sz="0" w:space="0" w:color="auto"/>
      </w:divBdr>
    </w:div>
    <w:div w:id="1950625914">
      <w:bodyDiv w:val="1"/>
      <w:marLeft w:val="0"/>
      <w:marRight w:val="0"/>
      <w:marTop w:val="0"/>
      <w:marBottom w:val="0"/>
      <w:divBdr>
        <w:top w:val="none" w:sz="0" w:space="0" w:color="auto"/>
        <w:left w:val="none" w:sz="0" w:space="0" w:color="auto"/>
        <w:bottom w:val="none" w:sz="0" w:space="0" w:color="auto"/>
        <w:right w:val="none" w:sz="0" w:space="0" w:color="auto"/>
      </w:divBdr>
    </w:div>
    <w:div w:id="206263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oberthalf.com.au/career-advice/career-development/communication-sk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FAF86-1527-4CA4-9B3B-32522E8B8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618</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Gwent Wildlife Trust</vt:lpstr>
    </vt:vector>
  </TitlesOfParts>
  <Company>Gwent Wildlife Trust</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Gwent Wildlife Trust</dc:title>
  <dc:subject/>
  <dc:creator>nhammond</dc:creator>
  <cp:keywords/>
  <cp:lastModifiedBy>James Hitchcock - RWT</cp:lastModifiedBy>
  <cp:revision>6</cp:revision>
  <cp:lastPrinted>2021-05-11T07:29:00Z</cp:lastPrinted>
  <dcterms:created xsi:type="dcterms:W3CDTF">2024-01-12T12:15:00Z</dcterms:created>
  <dcterms:modified xsi:type="dcterms:W3CDTF">2024-06-17T07:57:00Z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8a8682537ec21a43794c64e1cfd105fe61e59a4ff7febb440a46b0c6dc7e34e3</vt:lpwstr>
  </property>
</Properties>
</file>